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821" w14:textId="77777777"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2E0E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14:paraId="455C88D0" w14:textId="77777777"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odboru </w:t>
      </w:r>
      <w:r w:rsidR="00D5659B"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veřejné správy, </w:t>
      </w: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dozoru a kontroly Ministerstva vnitra </w:t>
      </w:r>
    </w:p>
    <w:p w14:paraId="09F970B4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16554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Vzor obecně závazné vyhlášky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6763B0EF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6879F8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C00150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33615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 (</w:t>
      </w:r>
      <w:r w:rsidRPr="002E0EAD">
        <w:rPr>
          <w:rFonts w:ascii="Arial" w:hAnsi="Arial" w:cs="Arial"/>
          <w:b/>
          <w:color w:val="0070C0"/>
        </w:rPr>
        <w:t xml:space="preserve">město, </w:t>
      </w:r>
      <w:proofErr w:type="gramStart"/>
      <w:r w:rsidRPr="002E0EAD">
        <w:rPr>
          <w:rFonts w:ascii="Arial" w:hAnsi="Arial" w:cs="Arial"/>
          <w:b/>
          <w:color w:val="0070C0"/>
        </w:rPr>
        <w:t>městys</w:t>
      </w:r>
      <w:r w:rsidRPr="002E0EAD">
        <w:rPr>
          <w:rFonts w:ascii="Arial" w:hAnsi="Arial" w:cs="Arial"/>
          <w:b/>
        </w:rPr>
        <w:t>)…</w:t>
      </w:r>
      <w:proofErr w:type="gramEnd"/>
      <w:r w:rsidRPr="002E0EAD">
        <w:rPr>
          <w:rFonts w:ascii="Arial" w:hAnsi="Arial" w:cs="Arial"/>
          <w:b/>
        </w:rPr>
        <w:t>……</w:t>
      </w:r>
    </w:p>
    <w:p w14:paraId="60294DF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 (</w:t>
      </w:r>
      <w:r w:rsidRPr="002E0EAD">
        <w:rPr>
          <w:rFonts w:ascii="Arial" w:hAnsi="Arial" w:cs="Arial"/>
          <w:b/>
          <w:color w:val="0070C0"/>
        </w:rPr>
        <w:t xml:space="preserve">města, </w:t>
      </w:r>
      <w:proofErr w:type="gramStart"/>
      <w:r w:rsidRPr="002E0EAD">
        <w:rPr>
          <w:rFonts w:ascii="Arial" w:hAnsi="Arial" w:cs="Arial"/>
          <w:b/>
          <w:color w:val="0070C0"/>
        </w:rPr>
        <w:t>městyse</w:t>
      </w:r>
      <w:r w:rsidRPr="002E0EAD">
        <w:rPr>
          <w:rFonts w:ascii="Arial" w:hAnsi="Arial" w:cs="Arial"/>
          <w:b/>
        </w:rPr>
        <w:t>)…</w:t>
      </w:r>
      <w:proofErr w:type="gramEnd"/>
      <w:r w:rsidRPr="002E0EAD">
        <w:rPr>
          <w:rFonts w:ascii="Arial" w:hAnsi="Arial" w:cs="Arial"/>
          <w:b/>
        </w:rPr>
        <w:t>…….</w:t>
      </w:r>
    </w:p>
    <w:p w14:paraId="2BA1125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 č.</w:t>
      </w:r>
      <w:proofErr w:type="gramStart"/>
      <w:r w:rsidRPr="002E0EAD">
        <w:rPr>
          <w:rFonts w:ascii="Arial" w:hAnsi="Arial" w:cs="Arial"/>
          <w:b/>
        </w:rPr>
        <w:t xml:space="preserve"> ….</w:t>
      </w:r>
      <w:proofErr w:type="gramEnd"/>
      <w:r w:rsidRPr="002E0EAD">
        <w:rPr>
          <w:rFonts w:ascii="Arial" w:hAnsi="Arial" w:cs="Arial"/>
          <w:b/>
        </w:rPr>
        <w:t>/20..,</w:t>
      </w:r>
    </w:p>
    <w:p w14:paraId="5D4A498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5F2E44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2B7E42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 (</w:t>
      </w:r>
      <w:r w:rsidRPr="002E0EAD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2E0EAD">
        <w:rPr>
          <w:rFonts w:ascii="Arial" w:hAnsi="Arial" w:cs="Arial"/>
          <w:b w:val="0"/>
          <w:sz w:val="22"/>
          <w:szCs w:val="22"/>
        </w:rPr>
        <w:t>) … … se na svém zasedání dne ……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99792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D661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6797C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6906" w:rsidRPr="002E0EAD">
        <w:rPr>
          <w:rFonts w:ascii="Arial" w:hAnsi="Arial" w:cs="Arial"/>
          <w:sz w:val="22"/>
          <w:szCs w:val="22"/>
        </w:rPr>
        <w:t>(</w:t>
      </w:r>
      <w:r w:rsidR="008D6906" w:rsidRPr="002E0EAD">
        <w:rPr>
          <w:rFonts w:ascii="Arial" w:hAnsi="Arial" w:cs="Arial"/>
          <w:color w:val="0070C0"/>
          <w:sz w:val="22"/>
          <w:szCs w:val="22"/>
        </w:rPr>
        <w:t>město, městys</w:t>
      </w:r>
      <w:r w:rsidR="008D6906" w:rsidRPr="002E0EAD">
        <w:rPr>
          <w:rFonts w:ascii="Arial" w:hAnsi="Arial" w:cs="Arial"/>
          <w:sz w:val="22"/>
          <w:szCs w:val="22"/>
        </w:rPr>
        <w:t xml:space="preserve">) </w:t>
      </w:r>
      <w:r w:rsidRPr="002E0EAD">
        <w:rPr>
          <w:rFonts w:ascii="Arial" w:hAnsi="Arial" w:cs="Arial"/>
          <w:sz w:val="22"/>
          <w:szCs w:val="22"/>
        </w:rPr>
        <w:t xml:space="preserve">…….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35DE1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 (</w:t>
      </w:r>
      <w:r w:rsidRPr="002E0EAD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9618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419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53A5D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F0D5F0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026A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ABE7E1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8F8DEA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E8358E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FF68FC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0F5A0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A0AE5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994E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proofErr w:type="gramStart"/>
      <w:r w:rsidR="00087ACD" w:rsidRPr="003F03CB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DA234CB" w14:textId="77777777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F03CB">
        <w:rPr>
          <w:rFonts w:ascii="Arial" w:hAnsi="Arial" w:cs="Arial"/>
          <w:i/>
          <w:color w:val="0070C0"/>
          <w:sz w:val="20"/>
          <w:szCs w:val="20"/>
        </w:rPr>
        <w:t>: Lhůtu je třeba stanovit v přiměřené délce, Ministerstvo vnitra doporučuje minimálně 15 dnů</w:t>
      </w:r>
      <w:r w:rsidRPr="003F03CB">
        <w:rPr>
          <w:rFonts w:ascii="Arial" w:hAnsi="Arial" w:cs="Arial"/>
          <w:color w:val="0070C0"/>
          <w:sz w:val="20"/>
          <w:szCs w:val="20"/>
        </w:rPr>
        <w:t>.</w:t>
      </w:r>
    </w:p>
    <w:p w14:paraId="72CFFF2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7D3A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34D3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8A3E8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25715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78AFD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i/>
          <w:color w:val="0070C0"/>
          <w:sz w:val="22"/>
          <w:szCs w:val="22"/>
        </w:rPr>
        <w:t>(lze stanovit lhůtu delší</w:t>
      </w:r>
      <w:r w:rsidR="00AD79BB" w:rsidRPr="002E0EAD">
        <w:rPr>
          <w:rFonts w:ascii="Arial" w:hAnsi="Arial" w:cs="Arial"/>
          <w:i/>
          <w:color w:val="0070C0"/>
          <w:sz w:val="20"/>
          <w:szCs w:val="22"/>
        </w:rPr>
        <w:t>)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FE207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30A5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B3FE2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CE09A45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 ........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F8B2022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</w:t>
      </w:r>
      <w:r w:rsidR="005523AF">
        <w:rPr>
          <w:rFonts w:ascii="Arial" w:hAnsi="Arial" w:cs="Arial"/>
          <w:i/>
          <w:color w:val="0070C0"/>
          <w:sz w:val="20"/>
          <w:szCs w:val="20"/>
        </w:rPr>
        <w:t xml:space="preserve"> (§ 10h odst. 1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 zákona o místních poplatcích).</w:t>
      </w:r>
    </w:p>
    <w:p w14:paraId="575C94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C2EF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5A92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B805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B5FA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53EA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68781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5D2E23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63D41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F77C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73167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>(varianta 1)</w:t>
      </w:r>
    </w:p>
    <w:p w14:paraId="4D312E2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..............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C3F84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19073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36F58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(varianta 2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</w:p>
    <w:p w14:paraId="21769530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 ........................... a do ..................................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46150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4A2598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52818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F3F722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0A3946" w14:textId="77777777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</w:t>
      </w:r>
      <w:r w:rsidR="00824269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pro obec</w:t>
      </w: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: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 S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platnost si obec upraví dle svých podmínek. 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Lze stanovit i splatnost v několika splátkách; </w:t>
      </w:r>
      <w:r w:rsidR="003F03CB">
        <w:rPr>
          <w:rFonts w:ascii="Arial" w:hAnsi="Arial" w:cs="Arial"/>
          <w:i/>
          <w:color w:val="0070C0"/>
          <w:sz w:val="20"/>
          <w:szCs w:val="20"/>
        </w:rPr>
        <w:t>nelze vyloučit ani rozdílnou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splatnost 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pro </w:t>
      </w:r>
      <w:r w:rsidR="005C6BA9">
        <w:rPr>
          <w:rFonts w:ascii="Arial" w:hAnsi="Arial" w:cs="Arial"/>
          <w:i/>
          <w:color w:val="0070C0"/>
          <w:sz w:val="20"/>
          <w:szCs w:val="20"/>
        </w:rPr>
        <w:t xml:space="preserve">různé skupiny poplatníků, </w:t>
      </w:r>
      <w:r w:rsidR="008B6E2F">
        <w:rPr>
          <w:rFonts w:ascii="Arial" w:hAnsi="Arial" w:cs="Arial"/>
          <w:i/>
          <w:color w:val="0070C0"/>
          <w:sz w:val="20"/>
          <w:szCs w:val="20"/>
        </w:rPr>
        <w:t>existují-li pro ni legitimní důvody.</w:t>
      </w:r>
    </w:p>
    <w:p w14:paraId="33441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5695B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5E0521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B93FC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CF7FF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6D11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3416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46C97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7AB3B2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F0878F1" w14:textId="77777777" w:rsidR="00131160" w:rsidRPr="002E0EAD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……………………..</w:t>
      </w:r>
    </w:p>
    <w:p w14:paraId="33149D7A" w14:textId="77777777" w:rsidR="00131160" w:rsidRPr="002E0EAD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....…………………..</w:t>
      </w:r>
    </w:p>
    <w:p w14:paraId="38EA28C3" w14:textId="77777777" w:rsidR="00131160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..…………………….</w:t>
      </w:r>
    </w:p>
    <w:p w14:paraId="0A2A99B5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F577891" w14:textId="77777777" w:rsidR="003E5852" w:rsidRPr="002E0EAD" w:rsidRDefault="003E5852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……………………..</w:t>
      </w:r>
    </w:p>
    <w:p w14:paraId="79B914E9" w14:textId="77777777" w:rsidR="003E5852" w:rsidRDefault="003E5852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....…………………..</w:t>
      </w:r>
    </w:p>
    <w:p w14:paraId="4C641E5D" w14:textId="77777777" w:rsidR="00F71D1C" w:rsidRPr="002E0EAD" w:rsidRDefault="00F71D1C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7EDA90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37A6A2E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A482B1E" w14:textId="77777777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  <w:t>...…Kč</w:t>
      </w:r>
    </w:p>
    <w:p w14:paraId="3DAB17E2" w14:textId="77777777" w:rsidR="00131160" w:rsidRPr="002E0EAD" w:rsidRDefault="0013116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</w:t>
      </w:r>
      <w:r w:rsidR="00F71D1C"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 w:rsidRPr="002E0EAD">
        <w:rPr>
          <w:rFonts w:ascii="Arial" w:hAnsi="Arial" w:cs="Arial"/>
          <w:sz w:val="22"/>
          <w:szCs w:val="22"/>
        </w:rPr>
        <w:tab/>
        <w:t>...... Kč.</w:t>
      </w:r>
    </w:p>
    <w:p w14:paraId="67C007D9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4CFA0C5D" w14:textId="77777777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  <w:t>...…Kč</w:t>
      </w:r>
    </w:p>
    <w:p w14:paraId="2FB92148" w14:textId="77777777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71D1C">
        <w:rPr>
          <w:rFonts w:ascii="Arial" w:hAnsi="Arial" w:cs="Arial"/>
          <w:sz w:val="22"/>
          <w:szCs w:val="22"/>
        </w:rPr>
        <w:t xml:space="preserve">………………… </w:t>
      </w:r>
      <w:r>
        <w:rPr>
          <w:rFonts w:ascii="Arial" w:hAnsi="Arial" w:cs="Arial"/>
          <w:sz w:val="22"/>
          <w:szCs w:val="22"/>
        </w:rPr>
        <w:t xml:space="preserve">…, a to </w:t>
      </w:r>
      <w:r w:rsidRPr="00F71D1C">
        <w:rPr>
          <w:rFonts w:ascii="Arial" w:hAnsi="Arial" w:cs="Arial"/>
          <w:sz w:val="22"/>
          <w:szCs w:val="22"/>
        </w:rPr>
        <w:t>ve výši</w:t>
      </w:r>
      <w:r w:rsidRPr="00F71D1C">
        <w:rPr>
          <w:rFonts w:ascii="Arial" w:hAnsi="Arial" w:cs="Arial"/>
          <w:sz w:val="22"/>
          <w:szCs w:val="22"/>
        </w:rPr>
        <w:tab/>
        <w:t>...... Kč</w:t>
      </w:r>
      <w:r>
        <w:rPr>
          <w:rFonts w:ascii="Arial" w:hAnsi="Arial" w:cs="Arial"/>
          <w:sz w:val="22"/>
          <w:szCs w:val="22"/>
        </w:rPr>
        <w:t>.</w:t>
      </w:r>
    </w:p>
    <w:p w14:paraId="6C3E844C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6639D7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DC5CC0B" w14:textId="77777777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</w:t>
      </w:r>
      <w:r w:rsidR="0062314B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.</w:t>
      </w:r>
      <w:r w:rsidR="0076572C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Úlevou se rozumí snížení poplatkové povinnosti vyjádřené procenty nebo pevnou částkou. Osvobozením se rozumí úplné vyjmutí z poplatkové povinnosti. Úleva či osvobození </w:t>
      </w:r>
      <w:r w:rsidR="008E5AE2">
        <w:rPr>
          <w:rFonts w:ascii="Arial" w:hAnsi="Arial" w:cs="Arial"/>
          <w:i/>
          <w:color w:val="0070C0"/>
          <w:sz w:val="20"/>
          <w:szCs w:val="20"/>
        </w:rPr>
        <w:t xml:space="preserve">od poplatku 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musí respektovat zásadu zákazu diskriminace, </w:t>
      </w:r>
      <w:r w:rsidR="008E5AE2">
        <w:rPr>
          <w:rFonts w:ascii="Arial" w:hAnsi="Arial" w:cs="Arial"/>
          <w:i/>
          <w:color w:val="0070C0"/>
          <w:sz w:val="20"/>
          <w:szCs w:val="20"/>
        </w:rPr>
        <w:t>tj, jejich poskytnutím nesmí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docháze</w:t>
      </w:r>
      <w:r w:rsidR="008E5AE2">
        <w:rPr>
          <w:rFonts w:ascii="Arial" w:hAnsi="Arial" w:cs="Arial"/>
          <w:i/>
          <w:color w:val="0070C0"/>
          <w:sz w:val="20"/>
          <w:szCs w:val="20"/>
        </w:rPr>
        <w:t>t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k nedůvodnému zvýhodňování jedné skupiny poplatníků před druhou.</w:t>
      </w:r>
    </w:p>
    <w:p w14:paraId="18317AC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408B72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0327C1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BD04D5C" w14:textId="77777777"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D411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6D4118">
        <w:rPr>
          <w:rFonts w:ascii="Arial" w:hAnsi="Arial" w:cs="Arial"/>
          <w:i/>
          <w:color w:val="0070C0"/>
          <w:sz w:val="20"/>
          <w:szCs w:val="20"/>
        </w:rPr>
        <w:t>: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Ustanovení § 14a odst. </w:t>
      </w:r>
      <w:r w:rsidR="007E04B6" w:rsidRPr="002E0EAD">
        <w:rPr>
          <w:rFonts w:ascii="Arial" w:hAnsi="Arial" w:cs="Arial"/>
          <w:i/>
          <w:color w:val="0070C0"/>
          <w:sz w:val="20"/>
          <w:szCs w:val="20"/>
        </w:rPr>
        <w:t>6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A904E7">
        <w:rPr>
          <w:rFonts w:ascii="Arial" w:hAnsi="Arial" w:cs="Arial"/>
          <w:i/>
          <w:color w:val="0070C0"/>
          <w:sz w:val="20"/>
          <w:szCs w:val="20"/>
        </w:rPr>
        <w:t>tj.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ve lhůtě podle čl. </w:t>
      </w:r>
      <w:r w:rsidR="0038283D">
        <w:rPr>
          <w:rFonts w:ascii="Arial" w:hAnsi="Arial" w:cs="Arial"/>
          <w:i/>
          <w:color w:val="0070C0"/>
          <w:sz w:val="20"/>
          <w:szCs w:val="20"/>
        </w:rPr>
        <w:t>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odst. 1 OZV (jsou-li podmínky pro osvobození či úlevu splněny již k okamžiku vzniku poplatkové povinnosti), nebo ve lhůtě podle čl. </w:t>
      </w:r>
      <w:r w:rsidR="0038283D">
        <w:rPr>
          <w:rFonts w:ascii="Arial" w:hAnsi="Arial" w:cs="Arial"/>
          <w:i/>
          <w:color w:val="0070C0"/>
          <w:sz w:val="20"/>
          <w:szCs w:val="20"/>
        </w:rPr>
        <w:t>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odst.</w:t>
      </w:r>
      <w:r w:rsidR="005523AF">
        <w:rPr>
          <w:rFonts w:ascii="Arial" w:hAnsi="Arial" w:cs="Arial"/>
          <w:i/>
          <w:color w:val="0070C0"/>
          <w:sz w:val="20"/>
          <w:szCs w:val="20"/>
        </w:rPr>
        <w:t xml:space="preserve"> 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OZV (dojde-li ke splnění podmínek pro osvobození či úlevu až po podání ohlášení).</w:t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6134A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B0800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CFE85E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646D1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B9508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5381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98C40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A633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0A6E6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D3B55E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5BD7B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6E411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C329F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2E3ED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2EF6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A65431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>(varianta 1)</w:t>
      </w:r>
    </w:p>
    <w:p w14:paraId="5CF8B8B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CD300F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5D8342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255C01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B813B8" w14:textId="77777777" w:rsidR="008658CA" w:rsidRDefault="006962AD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211F22">
        <w:rPr>
          <w:rFonts w:ascii="Arial" w:hAnsi="Arial" w:cs="Arial"/>
          <w:i/>
          <w:color w:val="0070C0"/>
          <w:sz w:val="20"/>
          <w:szCs w:val="20"/>
        </w:rPr>
        <w:t>Tato varianta umož</w:t>
      </w:r>
      <w:r w:rsidR="004F1F1F">
        <w:rPr>
          <w:rFonts w:ascii="Arial" w:hAnsi="Arial" w:cs="Arial"/>
          <w:i/>
          <w:color w:val="0070C0"/>
          <w:sz w:val="20"/>
          <w:szCs w:val="20"/>
        </w:rPr>
        <w:t>ňuje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 obci snížit administrativní náklady spojené se správou </w:t>
      </w:r>
      <w:r w:rsidR="00211F22" w:rsidRPr="004F1F1F">
        <w:rPr>
          <w:rFonts w:ascii="Arial" w:hAnsi="Arial" w:cs="Arial"/>
          <w:i/>
          <w:color w:val="0070C0"/>
          <w:sz w:val="20"/>
          <w:szCs w:val="20"/>
        </w:rPr>
        <w:t>poplatk</w:t>
      </w:r>
      <w:r w:rsidR="004F1F1F">
        <w:rPr>
          <w:rFonts w:ascii="Arial" w:hAnsi="Arial" w:cs="Arial"/>
          <w:i/>
          <w:color w:val="0070C0"/>
          <w:sz w:val="20"/>
          <w:szCs w:val="20"/>
        </w:rPr>
        <w:t>u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 (jak pro obecní úřad, tak pro poplatníky), neboť nevyžaduje nové ohlašování totožných údajů totožnými subjekty. Z povahy věci je využitelná pouze v případě, že obec měla ke dni bezpro</w:t>
      </w:r>
      <w:r w:rsidR="004F1F1F">
        <w:rPr>
          <w:rFonts w:ascii="Arial" w:hAnsi="Arial" w:cs="Arial"/>
          <w:i/>
          <w:color w:val="0070C0"/>
          <w:sz w:val="20"/>
          <w:szCs w:val="20"/>
        </w:rPr>
        <w:t>s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tředně přecházejícímu dni nabytí účinnosti této vyhlášky zaveden 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 w:rsidR="004F1F1F">
        <w:rPr>
          <w:rFonts w:ascii="Arial" w:hAnsi="Arial" w:cs="Arial"/>
          <w:i/>
          <w:color w:val="0070C0"/>
          <w:sz w:val="20"/>
          <w:szCs w:val="20"/>
        </w:rPr>
        <w:t>ek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  <w:r w:rsidR="004F1F1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6D944FF" w14:textId="77777777" w:rsidR="006962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(varianta 2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</w:p>
    <w:p w14:paraId="1838CB99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E761B5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89C2E47" w14:textId="77777777"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4F1F1F">
        <w:rPr>
          <w:rFonts w:ascii="Arial" w:hAnsi="Arial" w:cs="Arial"/>
          <w:i/>
          <w:color w:val="0070C0"/>
          <w:sz w:val="20"/>
          <w:szCs w:val="20"/>
        </w:rPr>
        <w:t xml:space="preserve">Tato varianta je vhodná pro případy, kdy má obec zájem o nové ohlášení údajů poplatníky, popř. neměla ke dni bezprostředně přecházejícímu dni nabytí účinnosti této vyhlášky zaveden 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 w:rsidR="004F1F1F">
        <w:rPr>
          <w:rFonts w:ascii="Arial" w:hAnsi="Arial" w:cs="Arial"/>
          <w:i/>
          <w:color w:val="0070C0"/>
          <w:sz w:val="20"/>
          <w:szCs w:val="20"/>
        </w:rPr>
        <w:t>ek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</w:p>
    <w:p w14:paraId="0AA8254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A9B85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12460F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2E0EAD">
        <w:rPr>
          <w:rFonts w:ascii="Arial" w:hAnsi="Arial" w:cs="Arial"/>
          <w:i/>
          <w:sz w:val="22"/>
          <w:szCs w:val="22"/>
        </w:rPr>
        <w:t>/...</w:t>
      </w:r>
      <w:r w:rsidRPr="002E0EAD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i/>
          <w:color w:val="0070C0"/>
          <w:sz w:val="22"/>
          <w:szCs w:val="22"/>
        </w:rPr>
        <w:t>(uvede se číslo a přesný název zrušované obecně závazné vyhlášky)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......... </w:t>
      </w:r>
      <w:r w:rsidRPr="002E0EAD">
        <w:rPr>
          <w:rFonts w:ascii="Arial" w:hAnsi="Arial" w:cs="Arial"/>
          <w:i/>
          <w:color w:val="0070C0"/>
          <w:sz w:val="22"/>
          <w:szCs w:val="22"/>
        </w:rPr>
        <w:t>(uvede se datum vydání = datum schválení zastupitelstvem)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116A6E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0DFC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AEF5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F19E5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1)</w:t>
      </w:r>
    </w:p>
    <w:p w14:paraId="1F8D6DB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Pr="002E0EAD">
        <w:rPr>
          <w:rFonts w:ascii="Arial" w:hAnsi="Arial" w:cs="Arial"/>
          <w:sz w:val="22"/>
          <w:szCs w:val="22"/>
        </w:rPr>
        <w:t>...............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B6411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EB2F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2)</w:t>
      </w:r>
    </w:p>
    <w:p w14:paraId="228DD52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3637FBF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C9D354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Při stanovení účinnosti </w:t>
      </w:r>
      <w:r w:rsidR="00B82D08">
        <w:rPr>
          <w:rFonts w:ascii="Arial" w:hAnsi="Arial" w:cs="Arial"/>
          <w:i/>
          <w:color w:val="0070C0"/>
          <w:sz w:val="20"/>
          <w:szCs w:val="20"/>
        </w:rPr>
        <w:t>obecně závazné vyhlášky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v případě místního poplatku </w:t>
      </w:r>
      <w:r w:rsidR="00396BEE" w:rsidRPr="00396BEE">
        <w:rPr>
          <w:rFonts w:ascii="Arial" w:hAnsi="Arial" w:cs="Arial"/>
          <w:i/>
          <w:color w:val="0070C0"/>
          <w:sz w:val="20"/>
          <w:szCs w:val="20"/>
        </w:rPr>
        <w:t>za obecní sytém odpadového hospodářství</w:t>
      </w:r>
      <w:r w:rsidR="00396BE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2E0EAD">
        <w:rPr>
          <w:rFonts w:ascii="Arial" w:hAnsi="Arial" w:cs="Arial"/>
          <w:i/>
          <w:color w:val="0070C0"/>
          <w:sz w:val="20"/>
          <w:szCs w:val="20"/>
        </w:rPr>
        <w:t>doporučuje Ministerstvo vnitra stanovit účinnost od 1. ledna příslušného roku.</w:t>
      </w:r>
    </w:p>
    <w:p w14:paraId="05BCF18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8A310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1C882F8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9491FB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71B123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3B16C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9C323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3EEE93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85356A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2A26" w14:textId="77777777" w:rsidR="00E96386" w:rsidRDefault="00E96386">
      <w:r>
        <w:separator/>
      </w:r>
    </w:p>
  </w:endnote>
  <w:endnote w:type="continuationSeparator" w:id="0">
    <w:p w14:paraId="4535101B" w14:textId="77777777" w:rsidR="00E96386" w:rsidRDefault="00E9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A2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4303">
      <w:rPr>
        <w:noProof/>
      </w:rPr>
      <w:t>2</w:t>
    </w:r>
    <w:r>
      <w:fldChar w:fldCharType="end"/>
    </w:r>
  </w:p>
  <w:p w14:paraId="57D725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B83B" w14:textId="77777777" w:rsidR="00E96386" w:rsidRDefault="00E96386">
      <w:r>
        <w:separator/>
      </w:r>
    </w:p>
  </w:footnote>
  <w:footnote w:type="continuationSeparator" w:id="0">
    <w:p w14:paraId="21ADDE31" w14:textId="77777777" w:rsidR="00E96386" w:rsidRDefault="00E96386">
      <w:r>
        <w:continuationSeparator/>
      </w:r>
    </w:p>
  </w:footnote>
  <w:footnote w:id="1">
    <w:p w14:paraId="0D5B35C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F2BA30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1B49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CD25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E1AD9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7100D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DD5A6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69F6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1BB6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62D943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D9CFA6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3FCA4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C40568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44EE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762D8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6BE5B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CB2E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5BA8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C90B4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5D80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1DAA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214D4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9D8F0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84E6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6F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EC574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1E4-28F9-49A5-913E-F93E183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Mikroregion Bystřicko</cp:lastModifiedBy>
  <cp:revision>2</cp:revision>
  <cp:lastPrinted>2015-10-16T08:54:00Z</cp:lastPrinted>
  <dcterms:created xsi:type="dcterms:W3CDTF">2021-10-07T08:29:00Z</dcterms:created>
  <dcterms:modified xsi:type="dcterms:W3CDTF">2021-10-07T08:29:00Z</dcterms:modified>
</cp:coreProperties>
</file>