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256" w:rsidRDefault="007E628D">
      <w:pPr>
        <w:pStyle w:val="Standard"/>
        <w:jc w:val="center"/>
        <w:outlineLvl w:val="0"/>
        <w:rPr>
          <w:rFonts w:ascii="Arial" w:hAnsi="Arial"/>
          <w:b/>
          <w:sz w:val="40"/>
          <w:szCs w:val="40"/>
        </w:rPr>
      </w:pPr>
      <w:r w:rsidRPr="003E285D">
        <w:rPr>
          <w:rFonts w:ascii="Arial" w:hAnsi="Arial"/>
          <w:b/>
          <w:sz w:val="40"/>
          <w:szCs w:val="40"/>
        </w:rPr>
        <w:t>S</w:t>
      </w:r>
      <w:r w:rsidR="003E285D" w:rsidRPr="003E285D">
        <w:rPr>
          <w:rFonts w:ascii="Arial" w:hAnsi="Arial"/>
          <w:b/>
          <w:sz w:val="40"/>
          <w:szCs w:val="40"/>
        </w:rPr>
        <w:t>MĚRNICE</w:t>
      </w:r>
    </w:p>
    <w:p w:rsidR="00DA3CD0" w:rsidRPr="003E285D" w:rsidRDefault="00DA3CD0">
      <w:pPr>
        <w:pStyle w:val="Standard"/>
        <w:jc w:val="center"/>
        <w:outlineLvl w:val="0"/>
        <w:rPr>
          <w:rFonts w:ascii="Arial" w:hAnsi="Arial"/>
          <w:b/>
          <w:sz w:val="40"/>
          <w:szCs w:val="40"/>
        </w:rPr>
      </w:pPr>
    </w:p>
    <w:p w:rsidR="00B50744" w:rsidRPr="003E285D" w:rsidRDefault="003E285D" w:rsidP="00284C73">
      <w:pPr>
        <w:spacing w:line="276" w:lineRule="auto"/>
        <w:jc w:val="center"/>
        <w:rPr>
          <w:rFonts w:ascii="Arial" w:hAnsi="Arial"/>
          <w:b/>
          <w:sz w:val="22"/>
          <w:szCs w:val="22"/>
        </w:rPr>
      </w:pPr>
      <w:r w:rsidRPr="003E285D">
        <w:rPr>
          <w:rFonts w:ascii="Arial" w:hAnsi="Arial"/>
          <w:b/>
          <w:sz w:val="22"/>
          <w:szCs w:val="22"/>
        </w:rPr>
        <w:t>vztahující se k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917751">
        <w:rPr>
          <w:rFonts w:ascii="Arial" w:hAnsi="Arial"/>
          <w:b/>
          <w:sz w:val="22"/>
          <w:szCs w:val="22"/>
        </w:rPr>
        <w:t xml:space="preserve"> a Zákona 110/2019 o zpracování osobních údajů, </w:t>
      </w:r>
      <w:r w:rsidRPr="003E285D">
        <w:rPr>
          <w:rFonts w:ascii="Arial" w:hAnsi="Arial"/>
          <w:b/>
          <w:sz w:val="22"/>
          <w:szCs w:val="22"/>
        </w:rPr>
        <w:t xml:space="preserve">dále v textu směrnice jen jako </w:t>
      </w:r>
      <w:r w:rsidRPr="00DA3CD0">
        <w:rPr>
          <w:rFonts w:ascii="Arial" w:hAnsi="Arial"/>
          <w:b/>
          <w:i/>
          <w:sz w:val="22"/>
          <w:szCs w:val="22"/>
        </w:rPr>
        <w:t>„GDPR“</w:t>
      </w:r>
      <w:r w:rsidRPr="003E285D">
        <w:rPr>
          <w:rFonts w:ascii="Arial" w:hAnsi="Arial"/>
          <w:b/>
          <w:sz w:val="22"/>
          <w:szCs w:val="22"/>
        </w:rPr>
        <w:t xml:space="preserve"> nebo </w:t>
      </w:r>
      <w:r w:rsidRPr="00DA3CD0">
        <w:rPr>
          <w:rFonts w:ascii="Arial" w:hAnsi="Arial"/>
          <w:b/>
          <w:i/>
          <w:sz w:val="22"/>
          <w:szCs w:val="22"/>
        </w:rPr>
        <w:t>„Nařízení“</w:t>
      </w:r>
      <w:r w:rsidRPr="003E285D">
        <w:rPr>
          <w:rFonts w:ascii="Arial" w:hAnsi="Arial"/>
          <w:b/>
          <w:sz w:val="22"/>
          <w:szCs w:val="22"/>
        </w:rPr>
        <w:t xml:space="preserve"> </w:t>
      </w:r>
      <w:r w:rsidRPr="003E285D">
        <w:rPr>
          <w:rFonts w:ascii="Arial" w:hAnsi="Arial"/>
          <w:b/>
          <w:sz w:val="22"/>
          <w:szCs w:val="22"/>
        </w:rPr>
        <w:br/>
      </w:r>
      <w:r w:rsidR="007E628D" w:rsidRPr="003E285D">
        <w:rPr>
          <w:rFonts w:ascii="Arial" w:hAnsi="Arial"/>
          <w:b/>
          <w:sz w:val="22"/>
          <w:szCs w:val="22"/>
        </w:rPr>
        <w:t>o zpracování a volném pohybu osobních údajů fyzických osob vydaná</w:t>
      </w:r>
    </w:p>
    <w:p w:rsidR="00DA3CD0" w:rsidRDefault="007E628D" w:rsidP="00284C73">
      <w:pPr>
        <w:pStyle w:val="Standard"/>
        <w:spacing w:line="276" w:lineRule="auto"/>
        <w:jc w:val="center"/>
        <w:rPr>
          <w:rFonts w:ascii="Arial" w:hAnsi="Arial"/>
          <w:b/>
          <w:sz w:val="22"/>
          <w:szCs w:val="22"/>
        </w:rPr>
      </w:pPr>
      <w:r w:rsidRPr="003E285D">
        <w:rPr>
          <w:rFonts w:ascii="Arial" w:hAnsi="Arial"/>
          <w:b/>
          <w:sz w:val="22"/>
          <w:szCs w:val="22"/>
        </w:rPr>
        <w:t xml:space="preserve"> dne 25.</w:t>
      </w:r>
      <w:r w:rsidR="006D1E19">
        <w:rPr>
          <w:rFonts w:ascii="Arial" w:hAnsi="Arial"/>
          <w:b/>
          <w:sz w:val="22"/>
          <w:szCs w:val="22"/>
        </w:rPr>
        <w:t>0</w:t>
      </w:r>
      <w:r w:rsidRPr="003E285D">
        <w:rPr>
          <w:rFonts w:ascii="Arial" w:hAnsi="Arial"/>
          <w:b/>
          <w:sz w:val="22"/>
          <w:szCs w:val="22"/>
        </w:rPr>
        <w:t>5.2018</w:t>
      </w:r>
      <w:r w:rsidR="003E285D" w:rsidRPr="003E285D">
        <w:rPr>
          <w:rFonts w:ascii="Arial" w:hAnsi="Arial"/>
          <w:b/>
          <w:sz w:val="22"/>
          <w:szCs w:val="22"/>
        </w:rPr>
        <w:t xml:space="preserve"> </w:t>
      </w:r>
      <w:r w:rsidRPr="003E285D">
        <w:rPr>
          <w:rFonts w:ascii="Arial" w:hAnsi="Arial"/>
          <w:b/>
          <w:sz w:val="22"/>
          <w:szCs w:val="22"/>
        </w:rPr>
        <w:t>u správce</w:t>
      </w:r>
      <w:r w:rsidR="003E285D" w:rsidRPr="003E285D">
        <w:rPr>
          <w:rFonts w:ascii="Arial" w:hAnsi="Arial"/>
          <w:b/>
          <w:sz w:val="22"/>
          <w:szCs w:val="22"/>
        </w:rPr>
        <w:t>, kterým je</w:t>
      </w:r>
    </w:p>
    <w:p w:rsidR="003E285D" w:rsidRPr="003E285D" w:rsidRDefault="003E285D" w:rsidP="00284C73">
      <w:pPr>
        <w:pStyle w:val="Standard"/>
        <w:spacing w:line="276" w:lineRule="auto"/>
        <w:jc w:val="center"/>
        <w:rPr>
          <w:rFonts w:ascii="Arial" w:hAnsi="Arial"/>
          <w:b/>
          <w:sz w:val="22"/>
          <w:szCs w:val="22"/>
        </w:rPr>
      </w:pPr>
      <w:r w:rsidRPr="003E285D">
        <w:rPr>
          <w:rFonts w:ascii="Arial" w:hAnsi="Arial"/>
          <w:b/>
          <w:sz w:val="22"/>
          <w:szCs w:val="22"/>
        </w:rPr>
        <w:t xml:space="preserve"> </w:t>
      </w:r>
    </w:p>
    <w:p w:rsidR="00DA3CD0" w:rsidRDefault="007E628D" w:rsidP="00284C73">
      <w:pPr>
        <w:pStyle w:val="Standard"/>
        <w:spacing w:line="276" w:lineRule="auto"/>
        <w:jc w:val="center"/>
        <w:rPr>
          <w:rFonts w:ascii="Arial" w:hAnsi="Arial"/>
          <w:b/>
          <w:sz w:val="22"/>
          <w:szCs w:val="22"/>
        </w:rPr>
      </w:pPr>
      <w:r w:rsidRPr="003E285D">
        <w:rPr>
          <w:rFonts w:ascii="Arial" w:hAnsi="Arial"/>
          <w:b/>
          <w:sz w:val="22"/>
          <w:szCs w:val="22"/>
        </w:rPr>
        <w:t>Měs</w:t>
      </w:r>
      <w:r w:rsidR="00E44223" w:rsidRPr="003E285D">
        <w:rPr>
          <w:rFonts w:ascii="Arial" w:hAnsi="Arial"/>
          <w:b/>
          <w:sz w:val="22"/>
          <w:szCs w:val="22"/>
        </w:rPr>
        <w:t>to</w:t>
      </w:r>
      <w:r w:rsidR="00AD5E14">
        <w:rPr>
          <w:rFonts w:ascii="Arial" w:hAnsi="Arial"/>
          <w:b/>
          <w:sz w:val="22"/>
          <w:szCs w:val="22"/>
        </w:rPr>
        <w:t>, obec, městys…..</w:t>
      </w:r>
      <w:r w:rsidRPr="003E285D">
        <w:rPr>
          <w:rFonts w:ascii="Arial" w:hAnsi="Arial"/>
          <w:b/>
          <w:sz w:val="22"/>
          <w:szCs w:val="22"/>
        </w:rPr>
        <w:t xml:space="preserve"> </w:t>
      </w:r>
    </w:p>
    <w:p w:rsidR="006C4256" w:rsidRPr="003E285D" w:rsidRDefault="00AD5E14" w:rsidP="00284C73">
      <w:pPr>
        <w:pStyle w:val="Standard"/>
        <w:spacing w:line="276" w:lineRule="auto"/>
        <w:jc w:val="center"/>
        <w:rPr>
          <w:rFonts w:ascii="Arial" w:hAnsi="Arial"/>
          <w:b/>
          <w:sz w:val="22"/>
          <w:szCs w:val="22"/>
        </w:rPr>
      </w:pPr>
      <w:r>
        <w:rPr>
          <w:rFonts w:ascii="Arial" w:hAnsi="Arial"/>
          <w:b/>
          <w:sz w:val="22"/>
          <w:szCs w:val="22"/>
        </w:rPr>
        <w:t>sídlo</w:t>
      </w:r>
      <w:r w:rsidR="007E628D" w:rsidRPr="003E285D">
        <w:rPr>
          <w:rFonts w:ascii="Arial" w:hAnsi="Arial"/>
          <w:b/>
          <w:sz w:val="22"/>
          <w:szCs w:val="22"/>
        </w:rPr>
        <w:t>, I</w:t>
      </w:r>
      <w:r>
        <w:rPr>
          <w:rFonts w:ascii="Arial" w:hAnsi="Arial"/>
          <w:b/>
          <w:sz w:val="22"/>
          <w:szCs w:val="22"/>
        </w:rPr>
        <w:t>Č</w:t>
      </w:r>
      <w:r w:rsidR="007E628D" w:rsidRPr="003E285D">
        <w:rPr>
          <w:rFonts w:ascii="Arial" w:hAnsi="Arial"/>
          <w:b/>
          <w:sz w:val="22"/>
          <w:szCs w:val="22"/>
        </w:rPr>
        <w:t>:</w:t>
      </w:r>
      <w:r w:rsidR="003E285D" w:rsidRPr="003E285D">
        <w:rPr>
          <w:rFonts w:ascii="Arial" w:hAnsi="Arial"/>
          <w:b/>
          <w:sz w:val="22"/>
          <w:szCs w:val="22"/>
        </w:rPr>
        <w:t xml:space="preserve"> </w:t>
      </w:r>
      <w:r w:rsidR="00E44223" w:rsidRPr="003E285D">
        <w:rPr>
          <w:rFonts w:ascii="Arial" w:hAnsi="Arial"/>
          <w:b/>
          <w:sz w:val="22"/>
          <w:szCs w:val="22"/>
        </w:rPr>
        <w:t>0</w:t>
      </w:r>
      <w:r>
        <w:rPr>
          <w:rFonts w:ascii="Arial" w:hAnsi="Arial"/>
          <w:b/>
          <w:sz w:val="22"/>
          <w:szCs w:val="22"/>
        </w:rPr>
        <w:t>1234567</w:t>
      </w:r>
      <w:r w:rsidR="00DA3CD0">
        <w:rPr>
          <w:rFonts w:ascii="Arial" w:hAnsi="Arial"/>
          <w:b/>
          <w:sz w:val="22"/>
          <w:szCs w:val="22"/>
        </w:rPr>
        <w:t xml:space="preserve">, </w:t>
      </w:r>
    </w:p>
    <w:p w:rsidR="00AD5E14" w:rsidRDefault="00AD5E14" w:rsidP="00284C73">
      <w:pPr>
        <w:pStyle w:val="Standard"/>
        <w:spacing w:line="276" w:lineRule="auto"/>
        <w:jc w:val="center"/>
        <w:rPr>
          <w:rFonts w:ascii="Arial" w:hAnsi="Arial"/>
          <w:b/>
          <w:i/>
          <w:sz w:val="22"/>
          <w:szCs w:val="22"/>
        </w:rPr>
      </w:pPr>
    </w:p>
    <w:p w:rsidR="006C4256" w:rsidRPr="00DA3CD0" w:rsidRDefault="003E285D" w:rsidP="00284C73">
      <w:pPr>
        <w:pStyle w:val="Standard"/>
        <w:spacing w:line="276" w:lineRule="auto"/>
        <w:jc w:val="center"/>
        <w:rPr>
          <w:rFonts w:ascii="Arial" w:hAnsi="Arial"/>
          <w:b/>
          <w:i/>
          <w:sz w:val="22"/>
          <w:szCs w:val="22"/>
        </w:rPr>
      </w:pPr>
      <w:r w:rsidRPr="00DA3CD0">
        <w:rPr>
          <w:rFonts w:ascii="Arial" w:hAnsi="Arial"/>
          <w:b/>
          <w:i/>
          <w:sz w:val="22"/>
          <w:szCs w:val="22"/>
        </w:rPr>
        <w:t>(dále v textu směrnice jen jako „</w:t>
      </w:r>
      <w:r w:rsidR="00DA7A2C">
        <w:rPr>
          <w:rFonts w:ascii="Arial" w:hAnsi="Arial"/>
          <w:b/>
          <w:i/>
          <w:sz w:val="22"/>
          <w:szCs w:val="22"/>
        </w:rPr>
        <w:t>obec nebo městys</w:t>
      </w:r>
      <w:r w:rsidRPr="00DA3CD0">
        <w:rPr>
          <w:rFonts w:ascii="Arial" w:hAnsi="Arial"/>
          <w:b/>
          <w:i/>
          <w:sz w:val="22"/>
          <w:szCs w:val="22"/>
        </w:rPr>
        <w:t>“</w:t>
      </w:r>
      <w:r w:rsidR="001731EF" w:rsidRPr="00DA3CD0">
        <w:rPr>
          <w:rFonts w:ascii="Arial" w:hAnsi="Arial"/>
          <w:b/>
          <w:i/>
          <w:sz w:val="22"/>
          <w:szCs w:val="22"/>
        </w:rPr>
        <w:t xml:space="preserve"> nebo „Správce“</w:t>
      </w:r>
      <w:r w:rsidRPr="00DA3CD0">
        <w:rPr>
          <w:rFonts w:ascii="Arial" w:hAnsi="Arial"/>
          <w:b/>
          <w:i/>
          <w:sz w:val="22"/>
          <w:szCs w:val="22"/>
        </w:rPr>
        <w:t>)</w:t>
      </w:r>
    </w:p>
    <w:p w:rsidR="003E285D" w:rsidRPr="003E285D" w:rsidRDefault="003E285D" w:rsidP="00284C73">
      <w:pPr>
        <w:pStyle w:val="Standard"/>
        <w:spacing w:line="276" w:lineRule="auto"/>
        <w:jc w:val="center"/>
        <w:rPr>
          <w:rFonts w:ascii="Arial" w:hAnsi="Arial"/>
          <w:b/>
          <w:sz w:val="22"/>
          <w:szCs w:val="22"/>
        </w:rPr>
      </w:pPr>
    </w:p>
    <w:p w:rsidR="003E285D" w:rsidRDefault="003E285D" w:rsidP="00284C73">
      <w:pPr>
        <w:pStyle w:val="Standard"/>
        <w:spacing w:line="276" w:lineRule="auto"/>
        <w:jc w:val="center"/>
        <w:rPr>
          <w:b/>
          <w:color w:val="0070C0"/>
        </w:rPr>
      </w:pPr>
    </w:p>
    <w:p w:rsidR="00865534" w:rsidRPr="00E2111A" w:rsidRDefault="007E628D" w:rsidP="00284C73">
      <w:pPr>
        <w:pStyle w:val="Standard"/>
        <w:spacing w:line="276" w:lineRule="auto"/>
        <w:jc w:val="center"/>
        <w:rPr>
          <w:rFonts w:ascii="Arial" w:hAnsi="Arial"/>
          <w:b/>
          <w:color w:val="0070C0"/>
          <w:sz w:val="22"/>
          <w:szCs w:val="22"/>
        </w:rPr>
      </w:pPr>
      <w:r w:rsidRPr="00E2111A">
        <w:rPr>
          <w:rFonts w:ascii="Arial" w:hAnsi="Arial"/>
          <w:b/>
          <w:color w:val="0070C0"/>
          <w:sz w:val="22"/>
          <w:szCs w:val="22"/>
        </w:rPr>
        <w:t>Článek I.</w:t>
      </w:r>
    </w:p>
    <w:p w:rsidR="00865534" w:rsidRPr="00E2111A" w:rsidRDefault="00865534" w:rsidP="00284C73">
      <w:pPr>
        <w:pStyle w:val="Standard"/>
        <w:spacing w:line="276" w:lineRule="auto"/>
        <w:jc w:val="center"/>
        <w:rPr>
          <w:rFonts w:ascii="Arial" w:hAnsi="Arial"/>
          <w:b/>
          <w:color w:val="0070C0"/>
          <w:sz w:val="22"/>
          <w:szCs w:val="22"/>
        </w:rPr>
      </w:pPr>
      <w:r w:rsidRPr="00E2111A">
        <w:rPr>
          <w:rFonts w:ascii="Arial" w:hAnsi="Arial"/>
          <w:b/>
          <w:color w:val="0070C0"/>
          <w:sz w:val="22"/>
          <w:szCs w:val="22"/>
        </w:rPr>
        <w:t>Úvodní ustanovení - vymezení působnosti směrnice</w:t>
      </w:r>
    </w:p>
    <w:p w:rsidR="006C4256" w:rsidRDefault="006C4256" w:rsidP="00284C73">
      <w:pPr>
        <w:pStyle w:val="Standard"/>
        <w:spacing w:line="276" w:lineRule="auto"/>
        <w:jc w:val="center"/>
        <w:rPr>
          <w:b/>
        </w:rPr>
      </w:pPr>
    </w:p>
    <w:p w:rsidR="00284C73" w:rsidRDefault="007E628D" w:rsidP="00284C73">
      <w:pPr>
        <w:pStyle w:val="Standard"/>
        <w:spacing w:line="276" w:lineRule="auto"/>
        <w:jc w:val="both"/>
        <w:rPr>
          <w:rFonts w:ascii="Arial" w:hAnsi="Arial"/>
          <w:sz w:val="22"/>
          <w:szCs w:val="22"/>
        </w:rPr>
      </w:pPr>
      <w:r w:rsidRPr="00E2111A">
        <w:rPr>
          <w:rFonts w:ascii="Arial" w:hAnsi="Arial"/>
          <w:sz w:val="22"/>
          <w:szCs w:val="22"/>
        </w:rPr>
        <w:t>Směrnice je aplikací ochrany údajů fyzických osob a jejich soukromí v souvislosti s jejich zpracováním a o volném pohybu těchto údajů v organizacích (obcích) tak</w:t>
      </w:r>
      <w:r w:rsidR="00284C73">
        <w:rPr>
          <w:rFonts w:ascii="Arial" w:hAnsi="Arial"/>
          <w:sz w:val="22"/>
          <w:szCs w:val="22"/>
        </w:rPr>
        <w:t xml:space="preserve">, </w:t>
      </w:r>
      <w:r w:rsidRPr="00E2111A">
        <w:rPr>
          <w:rFonts w:ascii="Arial" w:hAnsi="Arial"/>
          <w:sz w:val="22"/>
          <w:szCs w:val="22"/>
        </w:rPr>
        <w:t>aby bylo dosaženo požadované ochrany údajů fyzických osob, jejichž údaje organizace</w:t>
      </w:r>
      <w:r w:rsidR="00865534" w:rsidRPr="00E2111A">
        <w:rPr>
          <w:rFonts w:ascii="Arial" w:hAnsi="Arial"/>
          <w:sz w:val="22"/>
          <w:szCs w:val="22"/>
        </w:rPr>
        <w:t xml:space="preserve"> </w:t>
      </w:r>
      <w:r w:rsidRPr="00E2111A">
        <w:rPr>
          <w:rFonts w:ascii="Arial" w:hAnsi="Arial"/>
          <w:sz w:val="22"/>
          <w:szCs w:val="22"/>
        </w:rPr>
        <w:t xml:space="preserve">(obec) zpracovává v rámci svojí činnosti. </w:t>
      </w:r>
    </w:p>
    <w:p w:rsidR="00284C73" w:rsidRDefault="007E628D" w:rsidP="00284C73">
      <w:pPr>
        <w:pStyle w:val="Standard"/>
        <w:spacing w:line="276" w:lineRule="auto"/>
        <w:jc w:val="both"/>
        <w:rPr>
          <w:rFonts w:ascii="Arial" w:hAnsi="Arial"/>
          <w:sz w:val="22"/>
          <w:szCs w:val="22"/>
        </w:rPr>
      </w:pPr>
      <w:r w:rsidRPr="00E2111A">
        <w:rPr>
          <w:rFonts w:ascii="Arial" w:hAnsi="Arial"/>
          <w:sz w:val="22"/>
          <w:szCs w:val="22"/>
        </w:rPr>
        <w:t xml:space="preserve">Směrnice je aplikací Nařízení Evropského parlamentu a Rady EU č. 2016/679 ze dne 27. dubna 2016 o ochraně fyzických osob v souvislosti se zpracováním osobních údajů a o volném pohybu těchto údajů (General Data </w:t>
      </w:r>
      <w:proofErr w:type="spellStart"/>
      <w:r w:rsidRPr="00E2111A">
        <w:rPr>
          <w:rFonts w:ascii="Arial" w:hAnsi="Arial"/>
          <w:sz w:val="22"/>
          <w:szCs w:val="22"/>
        </w:rPr>
        <w:t>Protection</w:t>
      </w:r>
      <w:proofErr w:type="spellEnd"/>
      <w:r w:rsidRPr="00E2111A">
        <w:rPr>
          <w:rFonts w:ascii="Arial" w:hAnsi="Arial"/>
          <w:sz w:val="22"/>
          <w:szCs w:val="22"/>
        </w:rPr>
        <w:t xml:space="preserve"> </w:t>
      </w:r>
      <w:proofErr w:type="spellStart"/>
      <w:r w:rsidRPr="00E2111A">
        <w:rPr>
          <w:rFonts w:ascii="Arial" w:hAnsi="Arial"/>
          <w:sz w:val="22"/>
          <w:szCs w:val="22"/>
        </w:rPr>
        <w:t>Regulation</w:t>
      </w:r>
      <w:proofErr w:type="spellEnd"/>
      <w:r w:rsidR="00865534" w:rsidRPr="00E2111A">
        <w:rPr>
          <w:rFonts w:ascii="Arial" w:hAnsi="Arial"/>
          <w:sz w:val="22"/>
          <w:szCs w:val="22"/>
        </w:rPr>
        <w:t xml:space="preserve"> </w:t>
      </w:r>
      <w:r w:rsidRPr="00E2111A">
        <w:rPr>
          <w:rFonts w:ascii="Arial" w:hAnsi="Arial"/>
          <w:sz w:val="22"/>
          <w:szCs w:val="22"/>
        </w:rPr>
        <w:t>-</w:t>
      </w:r>
      <w:r w:rsidR="00865534" w:rsidRPr="00E2111A">
        <w:rPr>
          <w:rFonts w:ascii="Arial" w:hAnsi="Arial"/>
          <w:sz w:val="22"/>
          <w:szCs w:val="22"/>
        </w:rPr>
        <w:t xml:space="preserve"> </w:t>
      </w:r>
      <w:r w:rsidRPr="00E2111A">
        <w:rPr>
          <w:rFonts w:ascii="Arial" w:hAnsi="Arial"/>
          <w:sz w:val="22"/>
          <w:szCs w:val="22"/>
        </w:rPr>
        <w:t>GDPR) a vstup</w:t>
      </w:r>
      <w:r w:rsidR="00917751">
        <w:rPr>
          <w:rFonts w:ascii="Arial" w:hAnsi="Arial"/>
          <w:sz w:val="22"/>
          <w:szCs w:val="22"/>
        </w:rPr>
        <w:t>uje v platnost 25. května 2018 a Zákona 110/2019</w:t>
      </w:r>
      <w:r w:rsidR="00AD5E14">
        <w:rPr>
          <w:rFonts w:ascii="Arial" w:hAnsi="Arial"/>
          <w:sz w:val="22"/>
          <w:szCs w:val="22"/>
        </w:rPr>
        <w:t xml:space="preserve"> Sb.</w:t>
      </w:r>
      <w:r w:rsidR="00917751">
        <w:rPr>
          <w:rFonts w:ascii="Arial" w:hAnsi="Arial"/>
          <w:sz w:val="22"/>
          <w:szCs w:val="22"/>
        </w:rPr>
        <w:t xml:space="preserve"> o zpracování osobních údajů.</w:t>
      </w:r>
    </w:p>
    <w:p w:rsidR="00865534" w:rsidRPr="00E2111A" w:rsidRDefault="007E628D" w:rsidP="00284C73">
      <w:pPr>
        <w:pStyle w:val="Standard"/>
        <w:spacing w:line="276" w:lineRule="auto"/>
        <w:jc w:val="both"/>
        <w:rPr>
          <w:rFonts w:ascii="Arial" w:hAnsi="Arial"/>
          <w:sz w:val="22"/>
          <w:szCs w:val="22"/>
        </w:rPr>
      </w:pPr>
      <w:r w:rsidRPr="00E2111A">
        <w:rPr>
          <w:rFonts w:ascii="Arial" w:hAnsi="Arial"/>
          <w:sz w:val="22"/>
          <w:szCs w:val="22"/>
        </w:rPr>
        <w:t>J</w:t>
      </w:r>
      <w:r w:rsidR="00865534" w:rsidRPr="00E2111A">
        <w:rPr>
          <w:rFonts w:ascii="Arial" w:hAnsi="Arial"/>
          <w:sz w:val="22"/>
          <w:szCs w:val="22"/>
        </w:rPr>
        <w:t xml:space="preserve">ejím </w:t>
      </w:r>
      <w:r w:rsidRPr="00E2111A">
        <w:rPr>
          <w:rFonts w:ascii="Arial" w:hAnsi="Arial"/>
          <w:sz w:val="22"/>
          <w:szCs w:val="22"/>
        </w:rPr>
        <w:t>cílem je přizpůsobení právního rámce ochrany osobních údajů dnešní době, dosažení větší jednoty právního rámce ve všech zemích, na které dopadá</w:t>
      </w:r>
      <w:r w:rsidR="00EC6B63">
        <w:rPr>
          <w:rFonts w:ascii="Arial" w:hAnsi="Arial"/>
          <w:sz w:val="22"/>
          <w:szCs w:val="22"/>
        </w:rPr>
        <w:t>,</w:t>
      </w:r>
      <w:r w:rsidRPr="00E2111A">
        <w:rPr>
          <w:rFonts w:ascii="Arial" w:hAnsi="Arial"/>
          <w:sz w:val="22"/>
          <w:szCs w:val="22"/>
        </w:rPr>
        <w:t xml:space="preserve"> posílení práv subjektu údajů a v neposlední řadě je snahou dosáhnout sjednoceného výkladu Obecného nařízení a dozoru jednotlivými dozorovými úřady.  </w:t>
      </w:r>
    </w:p>
    <w:p w:rsidR="00865534" w:rsidRPr="00E2111A" w:rsidRDefault="00865534" w:rsidP="00284C73">
      <w:pPr>
        <w:pStyle w:val="Standard"/>
        <w:spacing w:line="276" w:lineRule="auto"/>
        <w:jc w:val="both"/>
        <w:rPr>
          <w:rFonts w:ascii="Arial" w:hAnsi="Arial"/>
          <w:sz w:val="22"/>
          <w:szCs w:val="22"/>
        </w:rPr>
      </w:pPr>
      <w:r w:rsidRPr="00E2111A">
        <w:rPr>
          <w:rFonts w:ascii="Arial" w:hAnsi="Arial"/>
          <w:sz w:val="22"/>
          <w:szCs w:val="22"/>
        </w:rPr>
        <w:t>Směrnice upravuje postupy zaměstnanců Města</w:t>
      </w:r>
      <w:r w:rsidR="00EC6B63">
        <w:rPr>
          <w:rFonts w:ascii="Arial" w:hAnsi="Arial"/>
          <w:sz w:val="22"/>
          <w:szCs w:val="22"/>
        </w:rPr>
        <w:t xml:space="preserve">/Správce </w:t>
      </w:r>
      <w:r w:rsidRPr="00E2111A">
        <w:rPr>
          <w:rFonts w:ascii="Arial" w:hAnsi="Arial"/>
          <w:sz w:val="22"/>
          <w:szCs w:val="22"/>
        </w:rPr>
        <w:t>při zpracování osobních údajů, zejména při jejich získávání, shromažďování, ukládání, použití, šíření a uchovávání.</w:t>
      </w:r>
    </w:p>
    <w:p w:rsidR="00865534" w:rsidRPr="00E2111A" w:rsidRDefault="00865534" w:rsidP="00284C73">
      <w:pPr>
        <w:pStyle w:val="Paragrafslovan"/>
        <w:numPr>
          <w:ilvl w:val="0"/>
          <w:numId w:val="0"/>
        </w:numPr>
        <w:spacing w:before="0"/>
        <w:rPr>
          <w:rFonts w:ascii="Arial" w:hAnsi="Arial" w:cs="Arial"/>
        </w:rPr>
      </w:pPr>
      <w:r w:rsidRPr="00EC6B63">
        <w:rPr>
          <w:rFonts w:ascii="Arial" w:hAnsi="Arial" w:cs="Arial"/>
          <w:b/>
        </w:rPr>
        <w:t xml:space="preserve">Směrnice je závazná nejen pro zaměstnance </w:t>
      </w:r>
      <w:r w:rsidR="00DA7A2C">
        <w:rPr>
          <w:rFonts w:ascii="Arial" w:hAnsi="Arial" w:cs="Arial"/>
          <w:b/>
        </w:rPr>
        <w:t>správce</w:t>
      </w:r>
      <w:r w:rsidRPr="00EC6B63">
        <w:rPr>
          <w:rFonts w:ascii="Arial" w:hAnsi="Arial" w:cs="Arial"/>
          <w:b/>
        </w:rPr>
        <w:t>, kteří v rámci své činnosti zpracovávají osobní údaje fyzických osob, ale i pro zaměstnance, kteří v rámci plnění svých pracovních povinností nepřicházejí do běžného styku a touto agendou</w:t>
      </w:r>
      <w:r w:rsidRPr="00E2111A">
        <w:rPr>
          <w:rFonts w:ascii="Arial" w:hAnsi="Arial" w:cs="Arial"/>
        </w:rPr>
        <w:t>.</w:t>
      </w:r>
    </w:p>
    <w:p w:rsidR="00865534" w:rsidRPr="00E2111A" w:rsidRDefault="00865534" w:rsidP="00284C73">
      <w:pPr>
        <w:pStyle w:val="Paragrafslovan"/>
        <w:numPr>
          <w:ilvl w:val="0"/>
          <w:numId w:val="0"/>
        </w:numPr>
        <w:spacing w:before="0"/>
        <w:rPr>
          <w:rFonts w:ascii="Arial" w:hAnsi="Arial" w:cs="Arial"/>
        </w:rPr>
      </w:pPr>
      <w:r w:rsidRPr="00E2111A">
        <w:rPr>
          <w:rFonts w:ascii="Arial" w:hAnsi="Arial" w:cs="Arial"/>
        </w:rPr>
        <w:t xml:space="preserve"> </w:t>
      </w:r>
    </w:p>
    <w:p w:rsidR="006C4256" w:rsidRPr="00E2111A" w:rsidRDefault="006C4256" w:rsidP="00284C73">
      <w:pPr>
        <w:pStyle w:val="Standard"/>
        <w:spacing w:line="276" w:lineRule="auto"/>
        <w:jc w:val="both"/>
        <w:outlineLvl w:val="0"/>
        <w:rPr>
          <w:rFonts w:ascii="Arial" w:hAnsi="Arial"/>
          <w:sz w:val="22"/>
          <w:szCs w:val="22"/>
        </w:rPr>
      </w:pPr>
    </w:p>
    <w:p w:rsidR="00865534" w:rsidRPr="00E2111A" w:rsidRDefault="007E628D" w:rsidP="00284C73">
      <w:pPr>
        <w:pStyle w:val="Standard"/>
        <w:spacing w:line="276" w:lineRule="auto"/>
        <w:jc w:val="center"/>
        <w:outlineLvl w:val="0"/>
        <w:rPr>
          <w:rFonts w:ascii="Arial" w:hAnsi="Arial"/>
          <w:b/>
          <w:color w:val="0070C0"/>
          <w:sz w:val="22"/>
          <w:szCs w:val="22"/>
        </w:rPr>
      </w:pPr>
      <w:r w:rsidRPr="00E2111A">
        <w:rPr>
          <w:rFonts w:ascii="Arial" w:hAnsi="Arial"/>
          <w:b/>
          <w:color w:val="0070C0"/>
          <w:sz w:val="22"/>
          <w:szCs w:val="22"/>
        </w:rPr>
        <w:t>Článek II.</w:t>
      </w:r>
    </w:p>
    <w:p w:rsidR="00865534" w:rsidRPr="00E2111A" w:rsidRDefault="00865534" w:rsidP="00284C73">
      <w:pPr>
        <w:pStyle w:val="Standard"/>
        <w:spacing w:line="276" w:lineRule="auto"/>
        <w:jc w:val="center"/>
        <w:outlineLvl w:val="0"/>
        <w:rPr>
          <w:rFonts w:ascii="Arial" w:hAnsi="Arial"/>
          <w:b/>
          <w:color w:val="0070C0"/>
          <w:sz w:val="22"/>
          <w:szCs w:val="22"/>
        </w:rPr>
      </w:pPr>
      <w:r w:rsidRPr="00E2111A">
        <w:rPr>
          <w:rFonts w:ascii="Arial" w:hAnsi="Arial"/>
          <w:b/>
          <w:color w:val="0070C0"/>
          <w:sz w:val="22"/>
          <w:szCs w:val="22"/>
        </w:rPr>
        <w:t>Vymezení/definice pojmů v souladu s GDPR (článek 4) Nařízení</w:t>
      </w:r>
    </w:p>
    <w:p w:rsidR="00865534" w:rsidRPr="00E2111A" w:rsidRDefault="00865534" w:rsidP="00284C73">
      <w:pPr>
        <w:pStyle w:val="Paragrafslovan"/>
        <w:numPr>
          <w:ilvl w:val="0"/>
          <w:numId w:val="0"/>
        </w:numPr>
        <w:spacing w:before="0"/>
        <w:rPr>
          <w:rFonts w:ascii="Arial" w:hAnsi="Arial" w:cs="Arial"/>
        </w:rPr>
      </w:pPr>
    </w:p>
    <w:p w:rsidR="00865534" w:rsidRPr="00EC6B63" w:rsidRDefault="00865534" w:rsidP="00284C73">
      <w:pPr>
        <w:pStyle w:val="Paragrafslovan"/>
        <w:numPr>
          <w:ilvl w:val="0"/>
          <w:numId w:val="0"/>
        </w:numPr>
        <w:spacing w:before="0"/>
        <w:rPr>
          <w:rFonts w:ascii="Arial" w:hAnsi="Arial" w:cs="Arial"/>
          <w:b/>
        </w:rPr>
      </w:pPr>
      <w:r w:rsidRPr="00EC6B63">
        <w:rPr>
          <w:rFonts w:ascii="Arial" w:hAnsi="Arial" w:cs="Arial"/>
          <w:b/>
        </w:rPr>
        <w:t xml:space="preserve">Zaměstnanci se při výkonu svých pracovních povinností mohou setkat s těmito pojmy, které jsou </w:t>
      </w:r>
      <w:r w:rsidR="00EC6B63">
        <w:rPr>
          <w:rFonts w:ascii="Arial" w:hAnsi="Arial" w:cs="Arial"/>
          <w:b/>
        </w:rPr>
        <w:t xml:space="preserve">blíže </w:t>
      </w:r>
      <w:r w:rsidRPr="00EC6B63">
        <w:rPr>
          <w:rFonts w:ascii="Arial" w:hAnsi="Arial" w:cs="Arial"/>
          <w:b/>
        </w:rPr>
        <w:t xml:space="preserve">definovány Nařízením:   </w:t>
      </w:r>
    </w:p>
    <w:p w:rsidR="00865534" w:rsidRPr="00E2111A" w:rsidRDefault="00865534" w:rsidP="00284C73">
      <w:pPr>
        <w:pStyle w:val="Paragrafslovan"/>
        <w:numPr>
          <w:ilvl w:val="0"/>
          <w:numId w:val="0"/>
        </w:numPr>
        <w:spacing w:before="0"/>
        <w:rPr>
          <w:rFonts w:ascii="Arial" w:hAnsi="Arial" w:cs="Arial"/>
        </w:rPr>
      </w:pPr>
    </w:p>
    <w:p w:rsidR="00F24AB4" w:rsidRPr="0046268E" w:rsidRDefault="00865534" w:rsidP="00284C73">
      <w:pPr>
        <w:pStyle w:val="Standard"/>
        <w:spacing w:line="276" w:lineRule="auto"/>
        <w:jc w:val="both"/>
        <w:outlineLvl w:val="0"/>
        <w:rPr>
          <w:rFonts w:ascii="Arial" w:hAnsi="Arial"/>
          <w:b/>
          <w:sz w:val="22"/>
          <w:szCs w:val="22"/>
        </w:rPr>
      </w:pPr>
      <w:r w:rsidRPr="00E2111A">
        <w:rPr>
          <w:rFonts w:ascii="Arial" w:hAnsi="Arial"/>
          <w:sz w:val="22"/>
          <w:szCs w:val="22"/>
        </w:rPr>
        <w:t>„</w:t>
      </w:r>
      <w:r w:rsidRPr="00E2111A">
        <w:rPr>
          <w:rFonts w:ascii="Arial" w:hAnsi="Arial"/>
          <w:b/>
          <w:sz w:val="22"/>
          <w:szCs w:val="22"/>
        </w:rPr>
        <w:t>Osobními údaji</w:t>
      </w:r>
      <w:r w:rsidRPr="00E2111A">
        <w:rPr>
          <w:rFonts w:ascii="Arial" w:hAnsi="Arial"/>
          <w:sz w:val="22"/>
          <w:szCs w:val="22"/>
        </w:rPr>
        <w:t xml:space="preserve">“ se rozumí veškeré informace o identifikované nebo fyzické identifikovatelné osobě (dále jen „subjekt údajů“); typicky jde o jméno, příjmení a adresu, datum narození, rodné číslo, státní občanství, telefonní číslo atp.; </w:t>
      </w:r>
      <w:r w:rsidR="00F24AB4" w:rsidRPr="00E2111A">
        <w:rPr>
          <w:rFonts w:ascii="Arial" w:hAnsi="Arial"/>
          <w:sz w:val="22"/>
          <w:szCs w:val="22"/>
        </w:rPr>
        <w:t>Osobním údajem je rovněž každá informace o fyzické, fyziologické, genetické, psychické, ekonomické, kulturní nebo společenské identity této fyzické osoby.</w:t>
      </w:r>
    </w:p>
    <w:p w:rsidR="00F24AB4" w:rsidRPr="00E2111A" w:rsidRDefault="00F24AB4" w:rsidP="00284C73">
      <w:pPr>
        <w:pStyle w:val="Standard"/>
        <w:spacing w:line="276" w:lineRule="auto"/>
        <w:jc w:val="both"/>
        <w:outlineLvl w:val="0"/>
        <w:rPr>
          <w:rFonts w:ascii="Arial" w:hAnsi="Arial"/>
          <w:sz w:val="22"/>
          <w:szCs w:val="22"/>
        </w:rPr>
      </w:pPr>
    </w:p>
    <w:p w:rsidR="00F24AB4" w:rsidRPr="00E2111A" w:rsidRDefault="0046268E" w:rsidP="00284C73">
      <w:pPr>
        <w:pStyle w:val="Standard"/>
        <w:spacing w:line="276" w:lineRule="auto"/>
        <w:jc w:val="both"/>
        <w:rPr>
          <w:rFonts w:ascii="Arial" w:hAnsi="Arial"/>
          <w:sz w:val="22"/>
          <w:szCs w:val="22"/>
        </w:rPr>
      </w:pPr>
      <w:r>
        <w:rPr>
          <w:rFonts w:ascii="Arial" w:hAnsi="Arial"/>
          <w:sz w:val="22"/>
          <w:szCs w:val="22"/>
        </w:rPr>
        <w:t>„</w:t>
      </w:r>
      <w:r w:rsidR="00F24AB4" w:rsidRPr="0046268E">
        <w:rPr>
          <w:rFonts w:ascii="Arial" w:hAnsi="Arial"/>
          <w:b/>
          <w:sz w:val="22"/>
          <w:szCs w:val="22"/>
        </w:rPr>
        <w:t>Zvláštním (citlivým) osobním údajem</w:t>
      </w:r>
      <w:r>
        <w:rPr>
          <w:rFonts w:ascii="Arial" w:hAnsi="Arial"/>
          <w:sz w:val="22"/>
          <w:szCs w:val="22"/>
        </w:rPr>
        <w:t>“</w:t>
      </w:r>
      <w:r w:rsidR="00F24AB4" w:rsidRPr="00E2111A">
        <w:rPr>
          <w:rFonts w:ascii="Arial" w:hAnsi="Arial"/>
          <w:sz w:val="22"/>
          <w:szCs w:val="22"/>
        </w:rPr>
        <w:t xml:space="preserve"> je takový údaj, který vypovídá o rasovém či etnickém </w:t>
      </w:r>
      <w:r w:rsidR="00F24AB4" w:rsidRPr="00E2111A">
        <w:rPr>
          <w:rFonts w:ascii="Arial" w:hAnsi="Arial"/>
          <w:sz w:val="22"/>
          <w:szCs w:val="22"/>
        </w:rPr>
        <w:lastRenderedPageBreak/>
        <w:t>původu, politických názorech, náboženském vyznání či filozofickém přesvědčení, členství v odborech, zdravotním stavu, či o sexuálním životě, nebo sexuální orientaci fyzické osoby, genetické a biometrické údaje. Se zpracováním těchto údajů musí subjekt udělit výslovný souhlas.</w:t>
      </w:r>
    </w:p>
    <w:p w:rsidR="00865534" w:rsidRPr="00E2111A" w:rsidRDefault="00865534" w:rsidP="00284C73">
      <w:pPr>
        <w:spacing w:after="120" w:line="276" w:lineRule="auto"/>
        <w:jc w:val="both"/>
        <w:rPr>
          <w:rFonts w:ascii="Arial" w:hAnsi="Arial"/>
          <w:sz w:val="22"/>
          <w:szCs w:val="22"/>
        </w:rPr>
      </w:pPr>
    </w:p>
    <w:p w:rsidR="005E548E" w:rsidRPr="00E2111A" w:rsidRDefault="00865534" w:rsidP="00284C73">
      <w:pPr>
        <w:pStyle w:val="Standard"/>
        <w:spacing w:line="276" w:lineRule="auto"/>
        <w:jc w:val="both"/>
        <w:outlineLvl w:val="0"/>
        <w:rPr>
          <w:rFonts w:ascii="Arial" w:hAnsi="Arial"/>
          <w:color w:val="000000"/>
          <w:sz w:val="22"/>
          <w:szCs w:val="22"/>
        </w:rPr>
      </w:pPr>
      <w:r w:rsidRPr="00E2111A">
        <w:rPr>
          <w:rFonts w:ascii="Arial" w:hAnsi="Arial"/>
          <w:sz w:val="22"/>
          <w:szCs w:val="22"/>
        </w:rPr>
        <w:t>„</w:t>
      </w:r>
      <w:r w:rsidRPr="00E2111A">
        <w:rPr>
          <w:rFonts w:ascii="Arial" w:hAnsi="Arial"/>
          <w:b/>
          <w:sz w:val="22"/>
          <w:szCs w:val="22"/>
        </w:rPr>
        <w:t>Zpracováním</w:t>
      </w:r>
      <w:r w:rsidRPr="00E2111A">
        <w:rPr>
          <w:rFonts w:ascii="Arial" w:hAnsi="Arial"/>
          <w:sz w:val="22"/>
          <w:szCs w:val="22"/>
        </w:rPr>
        <w:t>“ se rozumí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5E548E" w:rsidRPr="00E2111A">
        <w:rPr>
          <w:rFonts w:ascii="Arial" w:hAnsi="Arial"/>
          <w:sz w:val="22"/>
          <w:szCs w:val="22"/>
        </w:rPr>
        <w:t xml:space="preserve"> </w:t>
      </w:r>
      <w:r w:rsidR="005E548E" w:rsidRPr="00E2111A">
        <w:rPr>
          <w:rFonts w:ascii="Arial" w:hAnsi="Arial"/>
          <w:color w:val="000000"/>
          <w:sz w:val="22"/>
          <w:szCs w:val="22"/>
        </w:rPr>
        <w:t>Jakékoliv osobní údaje jsou městem zpracovávány zákonným způsobem na základě zákona, nebo se souhlasem subjektu, jehož údaje se zpracovávají. </w:t>
      </w:r>
    </w:p>
    <w:p w:rsidR="0046268E" w:rsidRDefault="0046268E"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Omezením zpracování</w:t>
      </w:r>
      <w:r w:rsidRPr="00E2111A">
        <w:rPr>
          <w:rFonts w:ascii="Arial" w:hAnsi="Arial"/>
          <w:sz w:val="22"/>
          <w:szCs w:val="22"/>
        </w:rPr>
        <w:t xml:space="preserve">“ označení uložených osobních údajů za účelem omezení jejich zpracování v budoucnu; </w:t>
      </w:r>
    </w:p>
    <w:p w:rsidR="0046268E" w:rsidRDefault="0046268E"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Profilováním</w:t>
      </w:r>
      <w:r w:rsidRPr="00E2111A">
        <w:rPr>
          <w:rFonts w:ascii="Arial" w:hAnsi="Arial"/>
          <w:sz w:val="22"/>
          <w:szCs w:val="22"/>
        </w:rPr>
        <w:t>“ jakákoli forma automatizovaného zpracování osobních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p w:rsidR="00865534" w:rsidRPr="00E2111A" w:rsidRDefault="00865534"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Pseudonymizací</w:t>
      </w:r>
      <w:r w:rsidRPr="00E2111A">
        <w:rPr>
          <w:rFonts w:ascii="Arial" w:hAnsi="Arial"/>
          <w:sz w:val="22"/>
          <w:szCs w:val="22"/>
        </w:rPr>
        <w:t xml:space="preserve">“ 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 </w:t>
      </w:r>
    </w:p>
    <w:p w:rsidR="00865534" w:rsidRPr="00E2111A" w:rsidRDefault="00865534"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Evidencí</w:t>
      </w:r>
      <w:r w:rsidRPr="00E2111A">
        <w:rPr>
          <w:rFonts w:ascii="Arial" w:hAnsi="Arial"/>
          <w:sz w:val="22"/>
          <w:szCs w:val="22"/>
        </w:rPr>
        <w:t xml:space="preserve">“ jakýkoliv strukturovaný soubor osobních údajů přístupných podle zvláštních kritérií, ať již je centralizovaný, decentralizovaný, nebo rozdělený podle funkčního či zeměpisného hlediska; </w:t>
      </w:r>
    </w:p>
    <w:p w:rsidR="0046268E" w:rsidRDefault="0046268E" w:rsidP="00284C73">
      <w:pPr>
        <w:spacing w:after="120"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Správcem</w:t>
      </w:r>
      <w:r w:rsidRPr="00E2111A">
        <w:rPr>
          <w:rFonts w:ascii="Arial" w:hAnsi="Arial"/>
          <w:sz w:val="22"/>
          <w:szCs w:val="22"/>
        </w:rPr>
        <w:t xml:space="preserve">“ je </w:t>
      </w:r>
      <w:r w:rsidR="00F24AB4" w:rsidRPr="00E2111A">
        <w:rPr>
          <w:rFonts w:ascii="Arial" w:hAnsi="Arial"/>
          <w:sz w:val="22"/>
          <w:szCs w:val="22"/>
        </w:rPr>
        <w:t xml:space="preserve">Město, které samo </w:t>
      </w:r>
      <w:r w:rsidRPr="00E2111A">
        <w:rPr>
          <w:rFonts w:ascii="Arial" w:hAnsi="Arial"/>
          <w:sz w:val="22"/>
          <w:szCs w:val="22"/>
        </w:rPr>
        <w:t>nebo společně s</w:t>
      </w:r>
      <w:r w:rsidR="00F24AB4" w:rsidRPr="00E2111A">
        <w:rPr>
          <w:rFonts w:ascii="Arial" w:hAnsi="Arial"/>
          <w:sz w:val="22"/>
          <w:szCs w:val="22"/>
        </w:rPr>
        <w:t> </w:t>
      </w:r>
      <w:r w:rsidRPr="00E2111A">
        <w:rPr>
          <w:rFonts w:ascii="Arial" w:hAnsi="Arial"/>
          <w:sz w:val="22"/>
          <w:szCs w:val="22"/>
        </w:rPr>
        <w:t>jinými</w:t>
      </w:r>
      <w:r w:rsidR="00F24AB4" w:rsidRPr="00E2111A">
        <w:rPr>
          <w:rFonts w:ascii="Arial" w:hAnsi="Arial"/>
          <w:sz w:val="22"/>
          <w:szCs w:val="22"/>
        </w:rPr>
        <w:t xml:space="preserve"> správci </w:t>
      </w:r>
      <w:r w:rsidRPr="00E2111A">
        <w:rPr>
          <w:rFonts w:ascii="Arial" w:hAnsi="Arial"/>
          <w:sz w:val="22"/>
          <w:szCs w:val="22"/>
        </w:rPr>
        <w:t>určuje účely a prostředky zpracování osobních údajů;</w:t>
      </w:r>
    </w:p>
    <w:p w:rsidR="0046268E" w:rsidRDefault="0046268E"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Zpracovatelem</w:t>
      </w:r>
      <w:r w:rsidRPr="00E2111A">
        <w:rPr>
          <w:rFonts w:ascii="Arial" w:hAnsi="Arial"/>
          <w:sz w:val="22"/>
          <w:szCs w:val="22"/>
        </w:rPr>
        <w:t xml:space="preserve">“ fyzická nebo právnická osoba, orgán veřejné moci, agentura nebo jiný subjekt, který zpracovává osobní údaje pro </w:t>
      </w:r>
      <w:r w:rsidR="00702510">
        <w:rPr>
          <w:rFonts w:ascii="Arial" w:hAnsi="Arial"/>
          <w:sz w:val="22"/>
          <w:szCs w:val="22"/>
        </w:rPr>
        <w:t>S</w:t>
      </w:r>
      <w:r w:rsidRPr="00E2111A">
        <w:rPr>
          <w:rFonts w:ascii="Arial" w:hAnsi="Arial"/>
          <w:sz w:val="22"/>
          <w:szCs w:val="22"/>
        </w:rPr>
        <w:t xml:space="preserve">právce; </w:t>
      </w:r>
    </w:p>
    <w:p w:rsidR="00F24AB4" w:rsidRPr="00E2111A" w:rsidRDefault="00F24AB4" w:rsidP="00284C73">
      <w:pPr>
        <w:spacing w:line="276" w:lineRule="auto"/>
        <w:jc w:val="both"/>
        <w:rPr>
          <w:rFonts w:ascii="Arial" w:hAnsi="Arial"/>
          <w:sz w:val="22"/>
          <w:szCs w:val="22"/>
        </w:rPr>
      </w:pPr>
    </w:p>
    <w:p w:rsidR="00865534" w:rsidRPr="00E2111A" w:rsidRDefault="00865534" w:rsidP="00284C73">
      <w:pPr>
        <w:spacing w:after="120"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Příjemcem</w:t>
      </w:r>
      <w:r w:rsidRPr="00E2111A">
        <w:rPr>
          <w:rFonts w:ascii="Arial" w:hAnsi="Arial"/>
          <w:sz w:val="22"/>
          <w:szCs w:val="22"/>
        </w:rPr>
        <w:t>“ se rozumí fyzická nebo právnická osoba, orgán veřejné moci, agentura nebo jiný subjekt, kterému jsou osobní údaje poskytnuty. Orgány veřejné moci, které mohou získávat osobní údaje v rámci výkonu svých vyšetřovacích pravomocí, se za příjemce nepovažují;</w:t>
      </w: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Třetí stranou</w:t>
      </w:r>
      <w:r w:rsidRPr="00E2111A">
        <w:rPr>
          <w:rFonts w:ascii="Arial" w:hAnsi="Arial"/>
          <w:sz w:val="22"/>
          <w:szCs w:val="22"/>
        </w:rPr>
        <w:t xml:space="preserve">“ fyzická nebo právnická osoba, orgán veřejné moci, agentura nebo jiný subjekt, který není subjektem údajů, </w:t>
      </w:r>
      <w:r w:rsidR="00702510">
        <w:rPr>
          <w:rFonts w:ascii="Arial" w:hAnsi="Arial"/>
          <w:sz w:val="22"/>
          <w:szCs w:val="22"/>
        </w:rPr>
        <w:t>S</w:t>
      </w:r>
      <w:r w:rsidRPr="00E2111A">
        <w:rPr>
          <w:rFonts w:ascii="Arial" w:hAnsi="Arial"/>
          <w:sz w:val="22"/>
          <w:szCs w:val="22"/>
        </w:rPr>
        <w:t xml:space="preserve">právcem, zpracovatelem ani osobou přímo podléhající </w:t>
      </w:r>
      <w:r w:rsidR="00702510">
        <w:rPr>
          <w:rFonts w:ascii="Arial" w:hAnsi="Arial"/>
          <w:sz w:val="22"/>
          <w:szCs w:val="22"/>
        </w:rPr>
        <w:t>S</w:t>
      </w:r>
      <w:r w:rsidRPr="00E2111A">
        <w:rPr>
          <w:rFonts w:ascii="Arial" w:hAnsi="Arial"/>
          <w:sz w:val="22"/>
          <w:szCs w:val="22"/>
        </w:rPr>
        <w:t>právci nebo zpracovateli, jež je oprávněna ke zpracování osobních údajů;</w:t>
      </w:r>
    </w:p>
    <w:p w:rsidR="00F24AB4" w:rsidRPr="00E2111A" w:rsidRDefault="00F24AB4"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Souhlasem</w:t>
      </w:r>
      <w:r w:rsidRPr="00E2111A">
        <w:rPr>
          <w:rFonts w:ascii="Arial" w:hAnsi="Arial"/>
          <w:sz w:val="22"/>
          <w:szCs w:val="22"/>
        </w:rPr>
        <w:t xml:space="preserve">“ subjektu údajů jakýkoli svobodný, konkrétní, informovaný a jednoznačný projev vůle, kterým subjekt údajů dává prohlášením či jiným zjevným potvrzením své svolení ke zpracování svých osobních údajů; </w:t>
      </w:r>
    </w:p>
    <w:p w:rsidR="00F24AB4" w:rsidRPr="00E2111A" w:rsidRDefault="00F24AB4" w:rsidP="00284C73">
      <w:pPr>
        <w:spacing w:line="276" w:lineRule="auto"/>
        <w:jc w:val="both"/>
        <w:rPr>
          <w:rFonts w:ascii="Arial" w:hAnsi="Arial"/>
          <w:sz w:val="22"/>
          <w:szCs w:val="22"/>
        </w:rPr>
      </w:pPr>
    </w:p>
    <w:p w:rsidR="00865534" w:rsidRPr="00E2111A" w:rsidRDefault="00865534" w:rsidP="00284C73">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Porušením zabezpečení osobních údajů</w:t>
      </w:r>
      <w:r w:rsidRPr="00E2111A">
        <w:rPr>
          <w:rFonts w:ascii="Arial" w:hAnsi="Arial"/>
          <w:sz w:val="22"/>
          <w:szCs w:val="22"/>
        </w:rPr>
        <w:t xml:space="preserve">“ porušení zabezpečení, které vede k náhodnému nebo protiprávnímu zničení, ztrátě, změně nebo neoprávněnému poskytnutí nebo zpřístupnění přenášených, uložených nebo jinak zpracovávaných osobních údajů; </w:t>
      </w:r>
    </w:p>
    <w:p w:rsidR="00F24AB4" w:rsidRPr="00E2111A" w:rsidRDefault="00F24AB4" w:rsidP="00284C73">
      <w:pPr>
        <w:spacing w:line="276" w:lineRule="auto"/>
        <w:jc w:val="both"/>
        <w:rPr>
          <w:rFonts w:ascii="Arial" w:hAnsi="Arial"/>
          <w:sz w:val="22"/>
          <w:szCs w:val="22"/>
        </w:rPr>
      </w:pPr>
    </w:p>
    <w:p w:rsidR="00AD5E14" w:rsidRPr="006D6B30" w:rsidRDefault="00865534" w:rsidP="006D6B30">
      <w:pPr>
        <w:spacing w:line="276" w:lineRule="auto"/>
        <w:jc w:val="both"/>
        <w:rPr>
          <w:rFonts w:ascii="Arial" w:hAnsi="Arial"/>
          <w:sz w:val="22"/>
          <w:szCs w:val="22"/>
        </w:rPr>
      </w:pPr>
      <w:r w:rsidRPr="00E2111A">
        <w:rPr>
          <w:rFonts w:ascii="Arial" w:hAnsi="Arial"/>
          <w:sz w:val="22"/>
          <w:szCs w:val="22"/>
        </w:rPr>
        <w:t>„</w:t>
      </w:r>
      <w:r w:rsidRPr="00E2111A">
        <w:rPr>
          <w:rFonts w:ascii="Arial" w:hAnsi="Arial"/>
          <w:b/>
          <w:sz w:val="22"/>
          <w:szCs w:val="22"/>
        </w:rPr>
        <w:t>Dozorovým úřadem</w:t>
      </w:r>
      <w:r w:rsidRPr="00E2111A">
        <w:rPr>
          <w:rFonts w:ascii="Arial" w:hAnsi="Arial"/>
          <w:sz w:val="22"/>
          <w:szCs w:val="22"/>
        </w:rPr>
        <w:t xml:space="preserve">“ nezávislý orgán veřejné moci zřízený členským státem podle článku 51; </w:t>
      </w:r>
      <w:r w:rsidRPr="00E2111A">
        <w:rPr>
          <w:rFonts w:ascii="Arial" w:hAnsi="Arial"/>
          <w:sz w:val="22"/>
          <w:szCs w:val="22"/>
        </w:rPr>
        <w:lastRenderedPageBreak/>
        <w:t xml:space="preserve">4.5.2016 L 119/34 Úřední věstník Evropské unie CS; </w:t>
      </w:r>
    </w:p>
    <w:p w:rsidR="00AD5E14" w:rsidRDefault="00AD5E14" w:rsidP="00AD5E14">
      <w:pPr>
        <w:rPr>
          <w:lang w:eastAsia="en-US" w:bidi="ar-SA"/>
        </w:rPr>
      </w:pPr>
    </w:p>
    <w:p w:rsidR="00AD5E14" w:rsidRPr="00AD5E14" w:rsidRDefault="00AD5E14" w:rsidP="00AD5E14">
      <w:pPr>
        <w:rPr>
          <w:lang w:eastAsia="en-US" w:bidi="ar-SA"/>
        </w:rPr>
      </w:pPr>
    </w:p>
    <w:p w:rsidR="00E2111A" w:rsidRDefault="00E2111A" w:rsidP="00284C73">
      <w:pPr>
        <w:pStyle w:val="Nadpis2"/>
        <w:spacing w:before="0" w:after="0"/>
        <w:rPr>
          <w:rFonts w:ascii="Arial" w:hAnsi="Arial" w:cs="Arial"/>
          <w:color w:val="0070C0"/>
          <w:sz w:val="22"/>
          <w:szCs w:val="22"/>
        </w:rPr>
      </w:pPr>
      <w:r>
        <w:rPr>
          <w:rFonts w:ascii="Arial" w:hAnsi="Arial" w:cs="Arial"/>
          <w:color w:val="0070C0"/>
          <w:sz w:val="22"/>
          <w:szCs w:val="22"/>
        </w:rPr>
        <w:t>Článek III.</w:t>
      </w:r>
    </w:p>
    <w:p w:rsidR="00F24AB4" w:rsidRDefault="00F24AB4" w:rsidP="00284C73">
      <w:pPr>
        <w:pStyle w:val="Nadpis2"/>
        <w:spacing w:before="0" w:after="0"/>
        <w:rPr>
          <w:rFonts w:ascii="Arial" w:hAnsi="Arial" w:cs="Arial"/>
          <w:color w:val="0070C0"/>
          <w:sz w:val="22"/>
          <w:szCs w:val="22"/>
        </w:rPr>
      </w:pPr>
      <w:r w:rsidRPr="00E2111A">
        <w:rPr>
          <w:rFonts w:ascii="Arial" w:hAnsi="Arial" w:cs="Arial"/>
          <w:color w:val="0070C0"/>
          <w:sz w:val="22"/>
          <w:szCs w:val="22"/>
        </w:rPr>
        <w:t>Pověřenec pro ochranu osobních údajů</w:t>
      </w:r>
    </w:p>
    <w:p w:rsidR="00E2111A" w:rsidRPr="00E2111A" w:rsidRDefault="00E2111A" w:rsidP="00284C73">
      <w:pPr>
        <w:spacing w:line="276" w:lineRule="auto"/>
        <w:rPr>
          <w:lang w:eastAsia="en-US" w:bidi="ar-SA"/>
        </w:rPr>
      </w:pPr>
    </w:p>
    <w:p w:rsidR="00F24AB4" w:rsidRPr="00E2111A" w:rsidRDefault="00F24AB4" w:rsidP="00284C73">
      <w:pPr>
        <w:spacing w:before="120" w:after="120" w:line="276" w:lineRule="auto"/>
        <w:jc w:val="both"/>
        <w:rPr>
          <w:rFonts w:ascii="Arial" w:hAnsi="Arial"/>
          <w:sz w:val="22"/>
          <w:szCs w:val="22"/>
        </w:rPr>
      </w:pPr>
      <w:r w:rsidRPr="00E2111A">
        <w:rPr>
          <w:rFonts w:ascii="Arial" w:hAnsi="Arial"/>
          <w:b/>
          <w:sz w:val="22"/>
          <w:szCs w:val="22"/>
        </w:rPr>
        <w:t>Pověřenec pro ochranu osobních údajů</w:t>
      </w:r>
      <w:r w:rsidRPr="00E2111A">
        <w:rPr>
          <w:rFonts w:ascii="Arial" w:hAnsi="Arial"/>
          <w:sz w:val="22"/>
          <w:szCs w:val="22"/>
        </w:rPr>
        <w:t>:</w:t>
      </w:r>
    </w:p>
    <w:p w:rsidR="00F24AB4" w:rsidRPr="00E2111A" w:rsidRDefault="00F24AB4" w:rsidP="00DA3CD0">
      <w:pPr>
        <w:pStyle w:val="Odstavecseseznamem"/>
        <w:widowControl/>
        <w:numPr>
          <w:ilvl w:val="0"/>
          <w:numId w:val="21"/>
        </w:numPr>
        <w:suppressAutoHyphens w:val="0"/>
        <w:autoSpaceDN/>
        <w:spacing w:before="120" w:after="120" w:line="276" w:lineRule="auto"/>
        <w:ind w:left="709" w:hanging="357"/>
        <w:jc w:val="both"/>
        <w:textAlignment w:val="auto"/>
        <w:rPr>
          <w:rFonts w:ascii="Arial" w:hAnsi="Arial"/>
          <w:sz w:val="22"/>
          <w:szCs w:val="22"/>
        </w:rPr>
      </w:pPr>
      <w:r w:rsidRPr="00E2111A">
        <w:rPr>
          <w:rFonts w:ascii="Arial" w:hAnsi="Arial"/>
          <w:sz w:val="22"/>
          <w:szCs w:val="22"/>
        </w:rPr>
        <w:t xml:space="preserve">poskytuje </w:t>
      </w:r>
      <w:r w:rsidR="00DA7A2C">
        <w:rPr>
          <w:rFonts w:ascii="Arial" w:hAnsi="Arial"/>
          <w:sz w:val="22"/>
          <w:szCs w:val="22"/>
        </w:rPr>
        <w:t>správci</w:t>
      </w:r>
      <w:r w:rsidRPr="00E2111A">
        <w:rPr>
          <w:rFonts w:ascii="Arial" w:hAnsi="Arial"/>
          <w:sz w:val="22"/>
          <w:szCs w:val="22"/>
        </w:rPr>
        <w:t xml:space="preserve"> a jeho zaměstnancům, kteří provádějí zpracování osobních údajů, informace a poradenství o jejich povinnostech vyplývajících z GDPR a dalších příslušných právních předpisů v oblasti ochrany osobních údajů;</w:t>
      </w:r>
    </w:p>
    <w:p w:rsidR="00F24AB4" w:rsidRPr="00E2111A" w:rsidRDefault="00F24AB4" w:rsidP="00DA3CD0">
      <w:pPr>
        <w:pStyle w:val="Odstavecseseznamem"/>
        <w:widowControl/>
        <w:numPr>
          <w:ilvl w:val="0"/>
          <w:numId w:val="21"/>
        </w:numPr>
        <w:suppressAutoHyphens w:val="0"/>
        <w:autoSpaceDN/>
        <w:spacing w:before="120" w:after="120" w:line="276" w:lineRule="auto"/>
        <w:ind w:left="709" w:hanging="357"/>
        <w:jc w:val="both"/>
        <w:textAlignment w:val="auto"/>
        <w:rPr>
          <w:rFonts w:ascii="Arial" w:hAnsi="Arial"/>
          <w:sz w:val="22"/>
          <w:szCs w:val="22"/>
        </w:rPr>
      </w:pPr>
      <w:r w:rsidRPr="00E2111A">
        <w:rPr>
          <w:rFonts w:ascii="Arial" w:hAnsi="Arial"/>
          <w:sz w:val="22"/>
          <w:szCs w:val="22"/>
        </w:rPr>
        <w:t xml:space="preserve">monitoruje soulad činností </w:t>
      </w:r>
      <w:r w:rsidR="00DA7A2C">
        <w:rPr>
          <w:rFonts w:ascii="Arial" w:hAnsi="Arial"/>
          <w:sz w:val="22"/>
          <w:szCs w:val="22"/>
        </w:rPr>
        <w:t>správce</w:t>
      </w:r>
      <w:r w:rsidRPr="00E2111A">
        <w:rPr>
          <w:rFonts w:ascii="Arial" w:hAnsi="Arial"/>
          <w:sz w:val="22"/>
          <w:szCs w:val="22"/>
        </w:rPr>
        <w:t xml:space="preserve"> a jeho zaměstnanců s GDPR a dalšími příslušnými právními předpisy v oblasti ochrany osobních údajů;</w:t>
      </w:r>
    </w:p>
    <w:p w:rsidR="00F24AB4" w:rsidRPr="00E2111A" w:rsidRDefault="00F24AB4" w:rsidP="00DA3CD0">
      <w:pPr>
        <w:pStyle w:val="Odstavecseseznamem"/>
        <w:widowControl/>
        <w:numPr>
          <w:ilvl w:val="0"/>
          <w:numId w:val="21"/>
        </w:numPr>
        <w:suppressAutoHyphens w:val="0"/>
        <w:autoSpaceDN/>
        <w:spacing w:before="120" w:after="120" w:line="276" w:lineRule="auto"/>
        <w:ind w:left="709" w:hanging="357"/>
        <w:jc w:val="both"/>
        <w:textAlignment w:val="auto"/>
        <w:rPr>
          <w:rFonts w:ascii="Arial" w:hAnsi="Arial"/>
          <w:sz w:val="22"/>
          <w:szCs w:val="22"/>
        </w:rPr>
      </w:pPr>
      <w:r w:rsidRPr="00E2111A">
        <w:rPr>
          <w:rFonts w:ascii="Arial" w:hAnsi="Arial"/>
          <w:sz w:val="22"/>
          <w:szCs w:val="22"/>
        </w:rPr>
        <w:t>zvyšuje odborné povědomí a přípravu zaměstnanců, kteří zpracovávají osobní údaje a provádí související audity;</w:t>
      </w:r>
    </w:p>
    <w:p w:rsidR="00F24AB4" w:rsidRPr="00E2111A" w:rsidRDefault="00F24AB4" w:rsidP="00DA3CD0">
      <w:pPr>
        <w:pStyle w:val="Odstavecseseznamem"/>
        <w:widowControl/>
        <w:numPr>
          <w:ilvl w:val="0"/>
          <w:numId w:val="21"/>
        </w:numPr>
        <w:suppressAutoHyphens w:val="0"/>
        <w:autoSpaceDN/>
        <w:spacing w:before="120" w:after="120" w:line="276" w:lineRule="auto"/>
        <w:ind w:left="709" w:hanging="357"/>
        <w:jc w:val="both"/>
        <w:textAlignment w:val="auto"/>
        <w:rPr>
          <w:rFonts w:ascii="Arial" w:hAnsi="Arial"/>
          <w:sz w:val="22"/>
          <w:szCs w:val="22"/>
        </w:rPr>
      </w:pPr>
      <w:r w:rsidRPr="00E2111A">
        <w:rPr>
          <w:rFonts w:ascii="Arial" w:hAnsi="Arial"/>
          <w:sz w:val="22"/>
          <w:szCs w:val="22"/>
        </w:rPr>
        <w:t>poskytuje poradenství na požádání, pokud jde o posouzení vlivu na ochranu osobních údajů, a monitoruje jeho uplatňování;</w:t>
      </w:r>
    </w:p>
    <w:p w:rsidR="00F24AB4" w:rsidRPr="00E2111A" w:rsidRDefault="00F24AB4" w:rsidP="00DA3CD0">
      <w:pPr>
        <w:pStyle w:val="Odstavecseseznamem"/>
        <w:widowControl/>
        <w:numPr>
          <w:ilvl w:val="0"/>
          <w:numId w:val="21"/>
        </w:numPr>
        <w:suppressAutoHyphens w:val="0"/>
        <w:autoSpaceDN/>
        <w:spacing w:before="120" w:after="120" w:line="276" w:lineRule="auto"/>
        <w:ind w:left="709" w:hanging="357"/>
        <w:jc w:val="both"/>
        <w:textAlignment w:val="auto"/>
        <w:rPr>
          <w:rFonts w:ascii="Arial" w:hAnsi="Arial"/>
          <w:sz w:val="22"/>
          <w:szCs w:val="22"/>
        </w:rPr>
      </w:pPr>
      <w:r w:rsidRPr="00E2111A">
        <w:rPr>
          <w:rFonts w:ascii="Arial" w:hAnsi="Arial"/>
          <w:sz w:val="22"/>
          <w:szCs w:val="22"/>
        </w:rPr>
        <w:t>spolupracuje s dozorovým úřadem a působí pro něj jako kontaktní místo.</w:t>
      </w:r>
    </w:p>
    <w:p w:rsidR="00B50744" w:rsidRPr="00E2111A" w:rsidRDefault="00B50744" w:rsidP="00284C73">
      <w:pPr>
        <w:pStyle w:val="Standard"/>
        <w:spacing w:line="276" w:lineRule="auto"/>
        <w:jc w:val="both"/>
        <w:rPr>
          <w:rFonts w:ascii="Arial" w:hAnsi="Arial"/>
          <w:color w:val="21262E"/>
          <w:sz w:val="22"/>
          <w:szCs w:val="22"/>
        </w:rPr>
      </w:pPr>
    </w:p>
    <w:p w:rsidR="00334A96" w:rsidRPr="00E2111A" w:rsidRDefault="00334A96" w:rsidP="00284C73">
      <w:pPr>
        <w:pStyle w:val="Standard"/>
        <w:spacing w:line="276" w:lineRule="auto"/>
        <w:jc w:val="center"/>
        <w:rPr>
          <w:rFonts w:ascii="Arial" w:hAnsi="Arial"/>
          <w:b/>
          <w:color w:val="0070C0"/>
          <w:sz w:val="22"/>
          <w:szCs w:val="22"/>
        </w:rPr>
      </w:pPr>
      <w:r w:rsidRPr="00E2111A">
        <w:rPr>
          <w:rFonts w:ascii="Arial" w:hAnsi="Arial"/>
          <w:b/>
          <w:color w:val="0070C0"/>
          <w:sz w:val="22"/>
          <w:szCs w:val="22"/>
        </w:rPr>
        <w:t xml:space="preserve">Článek </w:t>
      </w:r>
      <w:r>
        <w:rPr>
          <w:rFonts w:ascii="Arial" w:hAnsi="Arial"/>
          <w:b/>
          <w:color w:val="0070C0"/>
          <w:sz w:val="22"/>
          <w:szCs w:val="22"/>
        </w:rPr>
        <w:t>I</w:t>
      </w:r>
      <w:r w:rsidRPr="00E2111A">
        <w:rPr>
          <w:rFonts w:ascii="Arial" w:hAnsi="Arial"/>
          <w:b/>
          <w:color w:val="0070C0"/>
          <w:sz w:val="22"/>
          <w:szCs w:val="22"/>
        </w:rPr>
        <w:t>V.</w:t>
      </w:r>
    </w:p>
    <w:p w:rsidR="00334A96" w:rsidRPr="00E2111A" w:rsidRDefault="00334A96" w:rsidP="00284C73">
      <w:pPr>
        <w:pStyle w:val="Standard"/>
        <w:spacing w:line="276" w:lineRule="auto"/>
        <w:jc w:val="center"/>
        <w:rPr>
          <w:rFonts w:ascii="Arial" w:hAnsi="Arial"/>
          <w:b/>
          <w:color w:val="0070C0"/>
          <w:sz w:val="22"/>
          <w:szCs w:val="22"/>
        </w:rPr>
      </w:pPr>
      <w:r w:rsidRPr="00E2111A">
        <w:rPr>
          <w:rFonts w:ascii="Arial" w:hAnsi="Arial"/>
          <w:b/>
          <w:color w:val="0070C0"/>
          <w:sz w:val="22"/>
          <w:szCs w:val="22"/>
        </w:rPr>
        <w:t>Sídlo</w:t>
      </w:r>
      <w:r w:rsidR="00DA3CD0">
        <w:rPr>
          <w:rFonts w:ascii="Arial" w:hAnsi="Arial"/>
          <w:b/>
          <w:color w:val="0070C0"/>
          <w:sz w:val="22"/>
          <w:szCs w:val="22"/>
        </w:rPr>
        <w:t xml:space="preserve">/popis sídla </w:t>
      </w:r>
      <w:r w:rsidR="00702510">
        <w:rPr>
          <w:rFonts w:ascii="Arial" w:hAnsi="Arial"/>
          <w:b/>
          <w:color w:val="0070C0"/>
          <w:sz w:val="22"/>
          <w:szCs w:val="22"/>
        </w:rPr>
        <w:t>S</w:t>
      </w:r>
      <w:r w:rsidRPr="00E2111A">
        <w:rPr>
          <w:rFonts w:ascii="Arial" w:hAnsi="Arial"/>
          <w:b/>
          <w:color w:val="0070C0"/>
          <w:sz w:val="22"/>
          <w:szCs w:val="22"/>
        </w:rPr>
        <w:t>právce</w:t>
      </w:r>
      <w:r w:rsidR="00DA3CD0">
        <w:rPr>
          <w:rFonts w:ascii="Arial" w:hAnsi="Arial"/>
          <w:b/>
          <w:color w:val="0070C0"/>
          <w:sz w:val="22"/>
          <w:szCs w:val="22"/>
        </w:rPr>
        <w:t xml:space="preserve"> a jeho </w:t>
      </w:r>
      <w:r w:rsidRPr="00E2111A">
        <w:rPr>
          <w:rFonts w:ascii="Arial" w:hAnsi="Arial"/>
          <w:b/>
          <w:color w:val="0070C0"/>
          <w:sz w:val="22"/>
          <w:szCs w:val="22"/>
        </w:rPr>
        <w:t>odborů</w:t>
      </w:r>
      <w:r w:rsidR="00DA3CD0">
        <w:rPr>
          <w:rFonts w:ascii="Arial" w:hAnsi="Arial"/>
          <w:b/>
          <w:color w:val="0070C0"/>
          <w:sz w:val="22"/>
          <w:szCs w:val="22"/>
        </w:rPr>
        <w:t xml:space="preserve">; </w:t>
      </w:r>
      <w:r w:rsidRPr="00E2111A">
        <w:rPr>
          <w:rFonts w:ascii="Arial" w:hAnsi="Arial"/>
          <w:b/>
          <w:color w:val="0070C0"/>
          <w:sz w:val="22"/>
          <w:szCs w:val="22"/>
        </w:rPr>
        <w:t>zabezpečení</w:t>
      </w:r>
      <w:r w:rsidR="00DA3CD0">
        <w:rPr>
          <w:rFonts w:ascii="Arial" w:hAnsi="Arial"/>
          <w:b/>
          <w:color w:val="0070C0"/>
          <w:sz w:val="22"/>
          <w:szCs w:val="22"/>
        </w:rPr>
        <w:t xml:space="preserve"> Správce</w:t>
      </w:r>
    </w:p>
    <w:p w:rsidR="00334A96" w:rsidRDefault="00334A96" w:rsidP="00284C73">
      <w:pPr>
        <w:pStyle w:val="Standard"/>
        <w:spacing w:line="276" w:lineRule="auto"/>
        <w:jc w:val="both"/>
        <w:rPr>
          <w:rFonts w:ascii="Arial" w:hAnsi="Arial"/>
          <w:sz w:val="22"/>
          <w:szCs w:val="22"/>
        </w:rPr>
      </w:pPr>
    </w:p>
    <w:p w:rsidR="00334A96" w:rsidRDefault="00334A96" w:rsidP="00284C73">
      <w:pPr>
        <w:pStyle w:val="Standard"/>
        <w:spacing w:line="276" w:lineRule="auto"/>
        <w:jc w:val="both"/>
        <w:rPr>
          <w:rFonts w:ascii="Arial" w:hAnsi="Arial"/>
          <w:sz w:val="22"/>
          <w:szCs w:val="22"/>
        </w:rPr>
      </w:pPr>
      <w:r w:rsidRPr="00E2111A">
        <w:rPr>
          <w:rFonts w:ascii="Arial" w:hAnsi="Arial"/>
          <w:sz w:val="22"/>
          <w:szCs w:val="22"/>
        </w:rPr>
        <w:t xml:space="preserve">Správce má sídlo v pětipodlažní budově která je v majetku </w:t>
      </w:r>
      <w:r w:rsidR="00DA7A2C">
        <w:rPr>
          <w:rFonts w:ascii="Arial" w:hAnsi="Arial"/>
          <w:sz w:val="22"/>
          <w:szCs w:val="22"/>
        </w:rPr>
        <w:t>obce</w:t>
      </w:r>
      <w:r w:rsidRPr="00E2111A">
        <w:rPr>
          <w:rFonts w:ascii="Arial" w:hAnsi="Arial"/>
          <w:sz w:val="22"/>
          <w:szCs w:val="22"/>
        </w:rPr>
        <w:t xml:space="preserve">. </w:t>
      </w:r>
    </w:p>
    <w:p w:rsidR="0046268E" w:rsidRDefault="0046268E" w:rsidP="00284C73">
      <w:pPr>
        <w:pStyle w:val="Standard"/>
        <w:spacing w:line="276" w:lineRule="auto"/>
        <w:jc w:val="both"/>
        <w:rPr>
          <w:rFonts w:ascii="Arial" w:hAnsi="Arial"/>
          <w:sz w:val="22"/>
          <w:szCs w:val="22"/>
        </w:rPr>
      </w:pPr>
    </w:p>
    <w:p w:rsidR="00334A96" w:rsidRPr="00DA7A2C" w:rsidRDefault="00334A96" w:rsidP="00284C73">
      <w:pPr>
        <w:pStyle w:val="Standard"/>
        <w:spacing w:line="276" w:lineRule="auto"/>
        <w:jc w:val="both"/>
        <w:rPr>
          <w:rFonts w:ascii="Arial" w:hAnsi="Arial"/>
          <w:sz w:val="22"/>
          <w:szCs w:val="22"/>
          <w:highlight w:val="yellow"/>
        </w:rPr>
      </w:pPr>
      <w:r w:rsidRPr="00DA7A2C">
        <w:rPr>
          <w:rFonts w:ascii="Arial" w:hAnsi="Arial"/>
          <w:sz w:val="22"/>
          <w:szCs w:val="22"/>
          <w:highlight w:val="yellow"/>
        </w:rPr>
        <w:t xml:space="preserve">V prvním nadzemním podlaží sídlí vedení města, Odbor správní a školství. Ve druhém nadzemním podlaží sídlí Odbor financí a obecního živnostenského úřadu a Odbor správy majetku a investic. Ve třetím nadzemním podlaží sídlí Odbor správní a školství – oddělení správní, odbor správní a školství – oddělení školství a odbor sociálních věcí a zdravotnictví. Ve čtvrtém nadzemním podlaží sídlí Odbor dopravy a silničního hospodářství a Odbor životního prostředí. V pátém nadzemním podlaží sídlí Odbor územního plánování a stavebního řádu a odbor bytového hospodářství. </w:t>
      </w:r>
    </w:p>
    <w:p w:rsidR="0046268E" w:rsidRPr="00DA7A2C" w:rsidRDefault="0046268E" w:rsidP="00284C73">
      <w:pPr>
        <w:pStyle w:val="Standard"/>
        <w:spacing w:line="276" w:lineRule="auto"/>
        <w:jc w:val="both"/>
        <w:rPr>
          <w:rFonts w:ascii="Arial" w:hAnsi="Arial"/>
          <w:sz w:val="22"/>
          <w:szCs w:val="22"/>
          <w:highlight w:val="yellow"/>
        </w:rPr>
      </w:pPr>
    </w:p>
    <w:p w:rsidR="00334A96" w:rsidRPr="00E2111A" w:rsidRDefault="00334A96" w:rsidP="00284C73">
      <w:pPr>
        <w:pStyle w:val="Standard"/>
        <w:spacing w:line="276" w:lineRule="auto"/>
        <w:jc w:val="both"/>
        <w:rPr>
          <w:rFonts w:ascii="Arial" w:hAnsi="Arial"/>
          <w:sz w:val="22"/>
          <w:szCs w:val="22"/>
        </w:rPr>
      </w:pPr>
      <w:r w:rsidRPr="00DA7A2C">
        <w:rPr>
          <w:rFonts w:ascii="Arial" w:hAnsi="Arial"/>
          <w:sz w:val="22"/>
          <w:szCs w:val="22"/>
          <w:highlight w:val="yellow"/>
        </w:rPr>
        <w:t xml:space="preserve">Archiv je umístěn v prvním podzemním podlaží. Celý objekt je zabezpečen zabezpečovacím zařízením s pohybovými čidly. V případě neoprávněného vniknutí systém upozorní osoby nebo externí správce určené </w:t>
      </w:r>
      <w:r w:rsidR="00702510" w:rsidRPr="00DA7A2C">
        <w:rPr>
          <w:rFonts w:ascii="Arial" w:hAnsi="Arial"/>
          <w:sz w:val="22"/>
          <w:szCs w:val="22"/>
          <w:highlight w:val="yellow"/>
        </w:rPr>
        <w:t>S</w:t>
      </w:r>
      <w:r w:rsidRPr="00DA7A2C">
        <w:rPr>
          <w:rFonts w:ascii="Arial" w:hAnsi="Arial"/>
          <w:sz w:val="22"/>
          <w:szCs w:val="22"/>
          <w:highlight w:val="yellow"/>
        </w:rPr>
        <w:t>právcem.</w:t>
      </w:r>
    </w:p>
    <w:p w:rsidR="00EC6B63" w:rsidRDefault="00EC6B63" w:rsidP="006D6B30">
      <w:pPr>
        <w:pStyle w:val="Standard"/>
        <w:spacing w:line="276" w:lineRule="auto"/>
        <w:outlineLvl w:val="0"/>
        <w:rPr>
          <w:rFonts w:ascii="Arial" w:hAnsi="Arial"/>
          <w:b/>
          <w:color w:val="0070C0"/>
          <w:sz w:val="22"/>
          <w:szCs w:val="22"/>
        </w:rPr>
      </w:pPr>
    </w:p>
    <w:p w:rsidR="00EC6B63" w:rsidRDefault="00EC6B63" w:rsidP="00284C73">
      <w:pPr>
        <w:pStyle w:val="Standard"/>
        <w:spacing w:line="276" w:lineRule="auto"/>
        <w:jc w:val="center"/>
        <w:outlineLvl w:val="0"/>
        <w:rPr>
          <w:rFonts w:ascii="Arial" w:hAnsi="Arial"/>
          <w:b/>
          <w:color w:val="0070C0"/>
          <w:sz w:val="22"/>
          <w:szCs w:val="22"/>
        </w:rPr>
      </w:pPr>
    </w:p>
    <w:p w:rsidR="006C4256" w:rsidRPr="00E2111A" w:rsidRDefault="00917751" w:rsidP="00284C73">
      <w:pPr>
        <w:pStyle w:val="Standard"/>
        <w:spacing w:line="276" w:lineRule="auto"/>
        <w:jc w:val="center"/>
        <w:outlineLvl w:val="0"/>
        <w:rPr>
          <w:rFonts w:ascii="Arial" w:hAnsi="Arial"/>
          <w:b/>
          <w:color w:val="0070C0"/>
          <w:sz w:val="22"/>
          <w:szCs w:val="22"/>
        </w:rPr>
      </w:pPr>
      <w:r>
        <w:rPr>
          <w:rFonts w:ascii="Arial" w:hAnsi="Arial"/>
          <w:b/>
          <w:color w:val="0070C0"/>
          <w:sz w:val="22"/>
          <w:szCs w:val="22"/>
        </w:rPr>
        <w:t>Č</w:t>
      </w:r>
      <w:r w:rsidR="007E628D" w:rsidRPr="00E2111A">
        <w:rPr>
          <w:rFonts w:ascii="Arial" w:hAnsi="Arial"/>
          <w:b/>
          <w:color w:val="0070C0"/>
          <w:sz w:val="22"/>
          <w:szCs w:val="22"/>
        </w:rPr>
        <w:t>lánek V.</w:t>
      </w:r>
    </w:p>
    <w:p w:rsidR="00E857C6" w:rsidRDefault="005E548E" w:rsidP="00284C73">
      <w:pPr>
        <w:pStyle w:val="Nadpis2"/>
        <w:spacing w:before="0" w:after="0"/>
        <w:rPr>
          <w:rFonts w:ascii="Arial" w:hAnsi="Arial" w:cs="Arial"/>
          <w:color w:val="0070C0"/>
          <w:sz w:val="22"/>
          <w:szCs w:val="22"/>
        </w:rPr>
      </w:pPr>
      <w:r w:rsidRPr="00E2111A">
        <w:rPr>
          <w:rFonts w:ascii="Arial" w:hAnsi="Arial" w:cs="Arial"/>
          <w:color w:val="0070C0"/>
          <w:sz w:val="22"/>
          <w:szCs w:val="22"/>
        </w:rPr>
        <w:t xml:space="preserve">Povinnosti zaměstnance vyplývající z GDPR </w:t>
      </w:r>
    </w:p>
    <w:p w:rsidR="00E2111A" w:rsidRDefault="00E857C6" w:rsidP="00284C73">
      <w:pPr>
        <w:pStyle w:val="Nadpis2"/>
        <w:spacing w:before="0" w:after="0"/>
        <w:rPr>
          <w:rFonts w:ascii="Arial" w:hAnsi="Arial" w:cs="Arial"/>
          <w:color w:val="0070C0"/>
          <w:sz w:val="22"/>
          <w:szCs w:val="22"/>
        </w:rPr>
      </w:pPr>
      <w:r>
        <w:rPr>
          <w:rFonts w:ascii="Arial" w:hAnsi="Arial" w:cs="Arial"/>
          <w:color w:val="0070C0"/>
          <w:sz w:val="22"/>
          <w:szCs w:val="22"/>
        </w:rPr>
        <w:t xml:space="preserve">Povinnosti </w:t>
      </w:r>
      <w:r w:rsidR="00702510">
        <w:rPr>
          <w:rFonts w:ascii="Arial" w:hAnsi="Arial" w:cs="Arial"/>
          <w:color w:val="0070C0"/>
          <w:sz w:val="22"/>
          <w:szCs w:val="22"/>
        </w:rPr>
        <w:t>S</w:t>
      </w:r>
      <w:r>
        <w:rPr>
          <w:rFonts w:ascii="Arial" w:hAnsi="Arial" w:cs="Arial"/>
          <w:color w:val="0070C0"/>
          <w:sz w:val="22"/>
          <w:szCs w:val="22"/>
        </w:rPr>
        <w:t xml:space="preserve">právce a zpracovatelů vyplývající z GDPR </w:t>
      </w:r>
      <w:r w:rsidR="005E548E" w:rsidRPr="00E2111A">
        <w:rPr>
          <w:rFonts w:ascii="Arial" w:hAnsi="Arial" w:cs="Arial"/>
          <w:color w:val="0070C0"/>
          <w:sz w:val="22"/>
          <w:szCs w:val="22"/>
        </w:rPr>
        <w:t>– OBECNĚ</w:t>
      </w:r>
    </w:p>
    <w:p w:rsidR="005E548E" w:rsidRPr="00E2111A" w:rsidRDefault="005E548E" w:rsidP="00284C73">
      <w:pPr>
        <w:pStyle w:val="Nadpis2"/>
        <w:spacing w:before="0" w:after="0"/>
        <w:rPr>
          <w:rFonts w:ascii="Arial" w:hAnsi="Arial" w:cs="Arial"/>
          <w:color w:val="0070C0"/>
          <w:sz w:val="22"/>
          <w:szCs w:val="22"/>
        </w:rPr>
      </w:pPr>
      <w:r w:rsidRPr="00E2111A">
        <w:rPr>
          <w:rFonts w:ascii="Arial" w:hAnsi="Arial" w:cs="Arial"/>
          <w:color w:val="0070C0"/>
          <w:sz w:val="22"/>
          <w:szCs w:val="22"/>
        </w:rPr>
        <w:t>(některé povinnosti/situace/postupy jsou rozpracovány dále v směrnici/příslušných směrnicích/řádech nebo pokynech tajemníka)</w:t>
      </w:r>
    </w:p>
    <w:p w:rsidR="005E548E" w:rsidRPr="00E2111A" w:rsidRDefault="005E548E" w:rsidP="00284C73">
      <w:pPr>
        <w:pStyle w:val="Paragrafslovan"/>
        <w:keepNext/>
        <w:keepLines/>
        <w:numPr>
          <w:ilvl w:val="0"/>
          <w:numId w:val="0"/>
        </w:numPr>
        <w:ind w:left="357" w:hanging="357"/>
        <w:rPr>
          <w:rFonts w:ascii="Arial" w:hAnsi="Arial" w:cs="Arial"/>
        </w:rPr>
      </w:pPr>
      <w:r w:rsidRPr="00E2111A">
        <w:rPr>
          <w:rFonts w:ascii="Arial" w:hAnsi="Arial" w:cs="Arial"/>
          <w:b/>
        </w:rPr>
        <w:t>Zaměstnanec je povinen</w:t>
      </w:r>
      <w:r w:rsidRPr="00E2111A">
        <w:rPr>
          <w:rFonts w:ascii="Arial" w:hAnsi="Arial" w:cs="Arial"/>
        </w:rPr>
        <w:t>:</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zachovávat mlčenlivost</w:t>
      </w:r>
      <w:r w:rsidRPr="00E2111A">
        <w:rPr>
          <w:rFonts w:ascii="Arial" w:hAnsi="Arial" w:cs="Arial"/>
        </w:rPr>
        <w:t xml:space="preserve"> o skutečnostech, o kterých se dověděl při výkonu své pracovní činnosti;</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zpracovávat osobní údaje subjektu údajů jen na základě pokynů zaměstnavatele</w:t>
      </w:r>
      <w:r w:rsidRPr="00E2111A">
        <w:rPr>
          <w:rFonts w:ascii="Arial" w:hAnsi="Arial" w:cs="Arial"/>
        </w:rPr>
        <w:t xml:space="preserve">, které jsou udělovány buďto prostřednictvím zaměstnavatele samotného nebo prostřednictvím vedoucích zaměstnanců;  </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rPr>
        <w:t>dbát na korektní a přesné zpracování osobních údajů;</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lastRenderedPageBreak/>
        <w:t>neprodleně informovat</w:t>
      </w:r>
      <w:r w:rsidRPr="00E2111A">
        <w:rPr>
          <w:rFonts w:ascii="Arial" w:hAnsi="Arial" w:cs="Arial"/>
        </w:rPr>
        <w:t xml:space="preserve"> zaměstnavatele nebo vedoucího zaměstnance v případě, když, podle jeho názoru, dojde k porušení rámce zpracování osobních údajů;</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ohlásit zaměstnavateli jakékoliv porušení zabezpečení Osobních údajů</w:t>
      </w:r>
      <w:r w:rsidRPr="00E2111A">
        <w:rPr>
          <w:rFonts w:ascii="Arial" w:hAnsi="Arial" w:cs="Arial"/>
        </w:rPr>
        <w:t xml:space="preserve"> nebo podezření na porušení zabezpečení Osobních údajů, a to nejpozději v den zjištění takového porušení nebo takového podezření. Toto učiní buďto přímo zaměstnavateli nebo vedoucímu zaměstnanci nebo firemnímu IT specialistovi s tím, že toto hlášení bude vždy podpořeno mailovou zprávou nebo zápisem ohlášení podepsaným oběma účastníky ohlášení. Pracovník, kterému byl incident nahlášen, postupuje dál v souladu s touto směrnicí, a to podle stupně závažnosti hlášeného incidentu (článek Porušení zabezpečení osobních údajů);  </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ohlásit jakoukoliv náhodnou/nahodilou manipulaci s Osobními údaji</w:t>
      </w:r>
      <w:r w:rsidRPr="00E2111A">
        <w:rPr>
          <w:rFonts w:ascii="Arial" w:hAnsi="Arial" w:cs="Arial"/>
        </w:rPr>
        <w:t>, kterou došlo k vymazání dat subjektů údajů.  Ohlášení pro případy definované e) a f) bude obsahovat popis povahy daného případu a množství subjektů dotčených atakem třetí osoby nebo nechtěným vymazáním/popř. neoprávněným přenosem dat subjektu údajů/subjektů údajů;</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skartovat listiny</w:t>
      </w:r>
      <w:r w:rsidRPr="00E2111A">
        <w:rPr>
          <w:rFonts w:ascii="Arial" w:hAnsi="Arial" w:cs="Arial"/>
        </w:rPr>
        <w:t>, které jsou určené ke skartaci přímo na pracovišti nebo v nejbližší místnosti ke skartaci určené;</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rPr>
        <w:t xml:space="preserve">zachovávat na svém pracovišti takový stupeň pořádku, aby ze zanechaných listin (poznámek, pomocných tisků ze systému, konzultačních listů…) na pracovním místě nehrozil únik osobních údajů subjektu údajů.  Je </w:t>
      </w:r>
      <w:r w:rsidRPr="00E2111A">
        <w:rPr>
          <w:rFonts w:ascii="Arial" w:hAnsi="Arial" w:cs="Arial"/>
          <w:b/>
        </w:rPr>
        <w:t>povinen zachovávat zásadu tzv. „čistého stolu“</w:t>
      </w:r>
      <w:r w:rsidRPr="00E2111A">
        <w:rPr>
          <w:rFonts w:ascii="Arial" w:hAnsi="Arial" w:cs="Arial"/>
        </w:rPr>
        <w:t>, tj. na pracovním stole nesmí zůstat žádné dokumenty/listinná spisová materie obsahující osobní údaje;</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zachovávat zásadu tzv. „čisté obrazovky“</w:t>
      </w:r>
      <w:r w:rsidRPr="00E2111A">
        <w:rPr>
          <w:rFonts w:ascii="Arial" w:hAnsi="Arial" w:cs="Arial"/>
        </w:rPr>
        <w:t>, tj. na ploše/obrazovce počítače nesmí uchovávat žádné dokumenty s osobními údaji, u kterých by hrozilo zneužití dokumentů a dat na nich náhledem a případným přímým atakem třetí osoby. Tato zásada platí pro případ, kdy je Zaměstnanci Zaměstnavatelem svěřen do užívání osobní přenosný počítač pro možnou občasnou práci „mimo úřad“;</w:t>
      </w:r>
    </w:p>
    <w:p w:rsidR="005E548E" w:rsidRDefault="005E548E" w:rsidP="00284C73">
      <w:pPr>
        <w:pStyle w:val="Paragrafdruhadalrove"/>
        <w:numPr>
          <w:ilvl w:val="1"/>
          <w:numId w:val="14"/>
        </w:numPr>
        <w:rPr>
          <w:rFonts w:ascii="Arial" w:hAnsi="Arial" w:cs="Arial"/>
        </w:rPr>
      </w:pPr>
      <w:r w:rsidRPr="00E2111A">
        <w:rPr>
          <w:rFonts w:ascii="Arial" w:hAnsi="Arial" w:cs="Arial"/>
          <w:b/>
        </w:rPr>
        <w:t xml:space="preserve">chránit </w:t>
      </w:r>
      <w:r w:rsidR="00DA3CD0">
        <w:rPr>
          <w:rFonts w:ascii="Arial" w:hAnsi="Arial" w:cs="Arial"/>
          <w:b/>
        </w:rPr>
        <w:t xml:space="preserve">elektronický </w:t>
      </w:r>
      <w:r w:rsidRPr="00E2111A">
        <w:rPr>
          <w:rFonts w:ascii="Arial" w:hAnsi="Arial" w:cs="Arial"/>
          <w:b/>
        </w:rPr>
        <w:t>„čip“</w:t>
      </w:r>
      <w:r w:rsidRPr="00E2111A">
        <w:rPr>
          <w:rFonts w:ascii="Arial" w:hAnsi="Arial" w:cs="Arial"/>
        </w:rPr>
        <w:t xml:space="preserve">, který mu byl Zaměstnavatelem svěřen pro vstup do budovy před ztrátou/poškozením/odcizením nebo zničením. Zaměstnanec je povinen v případě ztráty/poškození/odcizení nebo zničení tohoto „čipu“ nahlásit neprodleně (do 24 hod) jeho ztrátu/poškození/odcizení/zničení na sekretariát </w:t>
      </w:r>
      <w:r w:rsidR="001731EF">
        <w:rPr>
          <w:rFonts w:ascii="Arial" w:hAnsi="Arial" w:cs="Arial"/>
        </w:rPr>
        <w:t xml:space="preserve">Správce </w:t>
      </w:r>
      <w:r w:rsidRPr="00E2111A">
        <w:rPr>
          <w:rFonts w:ascii="Arial" w:hAnsi="Arial" w:cs="Arial"/>
        </w:rPr>
        <w:t xml:space="preserve">nebo vedoucímu zaměstnanci nebo pověřenému IT specialistovi. O tomto úkonu bude sepsán jednoduchý zápis; </w:t>
      </w:r>
    </w:p>
    <w:p w:rsidR="00DA3CD0" w:rsidRPr="00DA3CD0" w:rsidRDefault="00DA3CD0" w:rsidP="00DA3CD0">
      <w:pPr>
        <w:pStyle w:val="Paragrafdruhadalrove"/>
        <w:numPr>
          <w:ilvl w:val="1"/>
          <w:numId w:val="14"/>
        </w:numPr>
        <w:rPr>
          <w:rFonts w:ascii="Arial" w:hAnsi="Arial" w:cs="Arial"/>
        </w:rPr>
      </w:pPr>
      <w:r w:rsidRPr="00E2111A">
        <w:rPr>
          <w:rFonts w:ascii="Arial" w:hAnsi="Arial" w:cs="Arial"/>
          <w:b/>
        </w:rPr>
        <w:t xml:space="preserve">chránit </w:t>
      </w:r>
      <w:r>
        <w:rPr>
          <w:rFonts w:ascii="Arial" w:hAnsi="Arial" w:cs="Arial"/>
          <w:b/>
        </w:rPr>
        <w:t>bezpečnostní klíč</w:t>
      </w:r>
      <w:r w:rsidRPr="00E2111A">
        <w:rPr>
          <w:rFonts w:ascii="Arial" w:hAnsi="Arial" w:cs="Arial"/>
        </w:rPr>
        <w:t xml:space="preserve">, který mu byl Zaměstnavatelem svěřen pro vstup do budovy před ztrátou/poškozením/odcizením nebo zničením. Zaměstnanec je povinen v případě ztráty/poškození/odcizení nebo zničení tohoto </w:t>
      </w:r>
      <w:r>
        <w:rPr>
          <w:rFonts w:ascii="Arial" w:hAnsi="Arial" w:cs="Arial"/>
        </w:rPr>
        <w:t xml:space="preserve">klíče </w:t>
      </w:r>
      <w:r w:rsidRPr="00E2111A">
        <w:rPr>
          <w:rFonts w:ascii="Arial" w:hAnsi="Arial" w:cs="Arial"/>
        </w:rPr>
        <w:t xml:space="preserve">nahlásit neprodleně (do 24 hod) jeho ztrátu/poškození/odcizení/zničení na sekretariát </w:t>
      </w:r>
      <w:r>
        <w:rPr>
          <w:rFonts w:ascii="Arial" w:hAnsi="Arial" w:cs="Arial"/>
        </w:rPr>
        <w:t xml:space="preserve">Správce </w:t>
      </w:r>
      <w:r w:rsidRPr="00E2111A">
        <w:rPr>
          <w:rFonts w:ascii="Arial" w:hAnsi="Arial" w:cs="Arial"/>
        </w:rPr>
        <w:t xml:space="preserve">nebo vedoucímu zaměstnanci nebo </w:t>
      </w:r>
      <w:r>
        <w:rPr>
          <w:rFonts w:ascii="Arial" w:hAnsi="Arial" w:cs="Arial"/>
        </w:rPr>
        <w:t>tajemníkovi Správce</w:t>
      </w:r>
      <w:r w:rsidRPr="00E2111A">
        <w:rPr>
          <w:rFonts w:ascii="Arial" w:hAnsi="Arial" w:cs="Arial"/>
        </w:rPr>
        <w:t xml:space="preserve">. O tomto úkonu bude sepsán jednoduchý zápis; </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neposkytovat v telefonickém kontaktu osobní údaje ze spisové agendy, které podléhají ochraně dle GDPR</w:t>
      </w:r>
      <w:r w:rsidRPr="00E2111A">
        <w:rPr>
          <w:rFonts w:ascii="Arial" w:hAnsi="Arial" w:cs="Arial"/>
        </w:rPr>
        <w:t xml:space="preserve">. Údaje budou poskytovány pouze a jen na základě dotazů doručených </w:t>
      </w:r>
      <w:r w:rsidR="001731EF">
        <w:rPr>
          <w:rFonts w:ascii="Arial" w:hAnsi="Arial" w:cs="Arial"/>
        </w:rPr>
        <w:t>Správci</w:t>
      </w:r>
      <w:r w:rsidRPr="00E2111A">
        <w:rPr>
          <w:rFonts w:ascii="Arial" w:hAnsi="Arial" w:cs="Arial"/>
        </w:rPr>
        <w:t xml:space="preserve"> prostřednictvím datových schránek nebo mailů s elektronicky zaručeným podpisem</w:t>
      </w:r>
      <w:r w:rsidR="001731EF">
        <w:rPr>
          <w:rFonts w:ascii="Arial" w:hAnsi="Arial" w:cs="Arial"/>
        </w:rPr>
        <w:t xml:space="preserve"> a pouze a jen subjektům oprávněným k příjmu a zpracování osobních údajů</w:t>
      </w:r>
      <w:r w:rsidRPr="00E2111A">
        <w:rPr>
          <w:rFonts w:ascii="Arial" w:hAnsi="Arial" w:cs="Arial"/>
        </w:rPr>
        <w:t xml:space="preserve">; </w:t>
      </w:r>
    </w:p>
    <w:p w:rsidR="005E548E" w:rsidRPr="00E2111A" w:rsidRDefault="005E548E" w:rsidP="00284C73">
      <w:pPr>
        <w:pStyle w:val="Paragrafdruhadalrove"/>
        <w:numPr>
          <w:ilvl w:val="1"/>
          <w:numId w:val="14"/>
        </w:numPr>
        <w:rPr>
          <w:rFonts w:ascii="Arial" w:hAnsi="Arial" w:cs="Arial"/>
        </w:rPr>
      </w:pPr>
      <w:r w:rsidRPr="00E2111A">
        <w:rPr>
          <w:rFonts w:ascii="Arial" w:hAnsi="Arial" w:cs="Arial"/>
          <w:b/>
        </w:rPr>
        <w:t>dbát na ochranu dat</w:t>
      </w:r>
      <w:r w:rsidRPr="00E2111A">
        <w:rPr>
          <w:rFonts w:ascii="Arial" w:hAnsi="Arial" w:cs="Arial"/>
        </w:rPr>
        <w:t xml:space="preserve"> v tom smyslu, že nesmí kopírovat spisovou materii obsahující citlivé údaje subjektů dat na paměťové nosiče datových informací;  </w:t>
      </w:r>
    </w:p>
    <w:p w:rsidR="00334A96" w:rsidRDefault="005E548E" w:rsidP="00284C73">
      <w:pPr>
        <w:pStyle w:val="Paragrafdruhadalrove"/>
        <w:numPr>
          <w:ilvl w:val="1"/>
          <w:numId w:val="14"/>
        </w:numPr>
        <w:rPr>
          <w:rFonts w:ascii="Arial" w:hAnsi="Arial" w:cs="Arial"/>
        </w:rPr>
      </w:pPr>
      <w:r w:rsidRPr="00E2111A">
        <w:rPr>
          <w:rFonts w:ascii="Arial" w:hAnsi="Arial" w:cs="Arial"/>
        </w:rPr>
        <w:t>pro případ, že pracuje s </w:t>
      </w:r>
      <w:r w:rsidRPr="00E2111A">
        <w:rPr>
          <w:rFonts w:ascii="Arial" w:hAnsi="Arial" w:cs="Arial"/>
          <w:b/>
        </w:rPr>
        <w:t>občanskými průkazy nebo jinými doklady prokazujícími totožnost</w:t>
      </w:r>
      <w:r w:rsidRPr="00E2111A">
        <w:rPr>
          <w:rFonts w:ascii="Arial" w:hAnsi="Arial" w:cs="Arial"/>
        </w:rPr>
        <w:t xml:space="preserve"> subjektu údajů, aby vždy důsledně vykomunikoval souhlas s pořízením fotokopie dokladu (OP nebo cestovní pas) se subjektem údajů, který následně souhlas potvrdí svým podpisem.  </w:t>
      </w:r>
    </w:p>
    <w:p w:rsidR="00E857C6" w:rsidRPr="00E857C6" w:rsidRDefault="00E857C6" w:rsidP="00284C73">
      <w:pPr>
        <w:pStyle w:val="Paragrafdruhadalrove"/>
        <w:numPr>
          <w:ilvl w:val="0"/>
          <w:numId w:val="0"/>
        </w:numPr>
        <w:ind w:left="720"/>
        <w:rPr>
          <w:rFonts w:ascii="Arial" w:hAnsi="Arial" w:cs="Arial"/>
          <w:b/>
        </w:rPr>
      </w:pPr>
      <w:r w:rsidRPr="00E857C6">
        <w:rPr>
          <w:rFonts w:ascii="Arial" w:hAnsi="Arial" w:cs="Arial"/>
          <w:b/>
        </w:rPr>
        <w:t xml:space="preserve">Dále pak obecně: </w:t>
      </w:r>
    </w:p>
    <w:p w:rsidR="00334A96" w:rsidRPr="00334A96" w:rsidRDefault="001731EF" w:rsidP="00284C73">
      <w:pPr>
        <w:pStyle w:val="Paragrafdruhadalrove"/>
        <w:numPr>
          <w:ilvl w:val="1"/>
          <w:numId w:val="14"/>
        </w:numPr>
        <w:rPr>
          <w:rFonts w:ascii="Arial" w:hAnsi="Arial" w:cs="Arial"/>
        </w:rPr>
      </w:pPr>
      <w:r>
        <w:rPr>
          <w:rFonts w:ascii="Arial" w:hAnsi="Arial"/>
        </w:rPr>
        <w:t>S</w:t>
      </w:r>
      <w:r w:rsidR="00334A96" w:rsidRPr="00334A96">
        <w:rPr>
          <w:rFonts w:ascii="Arial" w:hAnsi="Arial"/>
        </w:rPr>
        <w:t xml:space="preserve">právce a zpracovatelé z jednotlivých odborů </w:t>
      </w:r>
      <w:r w:rsidR="00334A96" w:rsidRPr="0046268E">
        <w:rPr>
          <w:rFonts w:ascii="Arial" w:hAnsi="Arial"/>
          <w:b/>
        </w:rPr>
        <w:t>přijímají údaje v rámci své činnosti v písemné i elektronické podobě</w:t>
      </w:r>
      <w:r w:rsidR="00334A96" w:rsidRPr="00334A96">
        <w:rPr>
          <w:rFonts w:ascii="Arial" w:hAnsi="Arial"/>
        </w:rPr>
        <w:t xml:space="preserve">. V elektronické podobě přes datovou schránku, email, nebo webové rozhraní. Podle určení údaje a druhu, je ukládají na místo stanovené podle obsahu obdrženého údaje v písemné podobě nebo je zpracovává a ukládá na určené místo v elektronické podobě. </w:t>
      </w:r>
    </w:p>
    <w:p w:rsidR="00334A96" w:rsidRPr="00334A96" w:rsidRDefault="001731EF" w:rsidP="00284C73">
      <w:pPr>
        <w:pStyle w:val="Paragrafdruhadalrove"/>
        <w:numPr>
          <w:ilvl w:val="1"/>
          <w:numId w:val="14"/>
        </w:numPr>
        <w:rPr>
          <w:rFonts w:ascii="Arial" w:hAnsi="Arial" w:cs="Arial"/>
        </w:rPr>
      </w:pPr>
      <w:r>
        <w:rPr>
          <w:rFonts w:ascii="Arial" w:hAnsi="Arial"/>
        </w:rPr>
        <w:lastRenderedPageBreak/>
        <w:t>S</w:t>
      </w:r>
      <w:r w:rsidR="00334A96" w:rsidRPr="00334A96">
        <w:rPr>
          <w:rFonts w:ascii="Arial" w:hAnsi="Arial"/>
        </w:rPr>
        <w:t xml:space="preserve">právce a zpracovatelé z jednotlivých odborů </w:t>
      </w:r>
      <w:r w:rsidR="00334A96" w:rsidRPr="0046268E">
        <w:rPr>
          <w:rFonts w:ascii="Arial" w:hAnsi="Arial"/>
          <w:b/>
        </w:rPr>
        <w:t>zpracovávají pouze zákonem určené údaje</w:t>
      </w:r>
      <w:r w:rsidR="00334A96" w:rsidRPr="00334A96">
        <w:rPr>
          <w:rFonts w:ascii="Arial" w:hAnsi="Arial"/>
        </w:rPr>
        <w:t xml:space="preserve"> subjektů údajů, nezbytných pro jeho činnost a s tím souvisejících agend. </w:t>
      </w:r>
    </w:p>
    <w:p w:rsidR="00334A96" w:rsidRPr="00334A96" w:rsidRDefault="001731EF" w:rsidP="00284C73">
      <w:pPr>
        <w:pStyle w:val="Paragrafdruhadalrove"/>
        <w:numPr>
          <w:ilvl w:val="1"/>
          <w:numId w:val="14"/>
        </w:numPr>
        <w:rPr>
          <w:rFonts w:ascii="Arial" w:hAnsi="Arial" w:cs="Arial"/>
        </w:rPr>
      </w:pPr>
      <w:r>
        <w:rPr>
          <w:rFonts w:ascii="Arial" w:hAnsi="Arial"/>
        </w:rPr>
        <w:t>S</w:t>
      </w:r>
      <w:r w:rsidR="00334A96" w:rsidRPr="00334A96">
        <w:rPr>
          <w:rFonts w:ascii="Arial" w:hAnsi="Arial"/>
        </w:rPr>
        <w:t>právce a zpracovatelé jednotlivých</w:t>
      </w:r>
      <w:r w:rsidR="0046268E">
        <w:rPr>
          <w:rFonts w:ascii="Arial" w:hAnsi="Arial"/>
        </w:rPr>
        <w:t xml:space="preserve"> údajů </w:t>
      </w:r>
      <w:r w:rsidR="00334A96" w:rsidRPr="00334A96">
        <w:rPr>
          <w:rFonts w:ascii="Arial" w:hAnsi="Arial"/>
        </w:rPr>
        <w:t xml:space="preserve">si pro výkon svojí činnosti mohou vést </w:t>
      </w:r>
      <w:r w:rsidR="00334A96" w:rsidRPr="0046268E">
        <w:rPr>
          <w:rFonts w:ascii="Arial" w:hAnsi="Arial"/>
          <w:b/>
        </w:rPr>
        <w:t>pomocnou dokumentaci a evidenci</w:t>
      </w:r>
      <w:r w:rsidR="00334A96" w:rsidRPr="00334A96">
        <w:rPr>
          <w:rFonts w:ascii="Arial" w:hAnsi="Arial"/>
        </w:rPr>
        <w:t xml:space="preserve">, která obsahuje osobní údaje fyzických osob. Pomocná dokumentace je vedena k zákonnému zpracování údajů v rámci činnosti </w:t>
      </w:r>
      <w:r>
        <w:rPr>
          <w:rFonts w:ascii="Arial" w:hAnsi="Arial"/>
        </w:rPr>
        <w:t>S</w:t>
      </w:r>
      <w:r w:rsidR="00334A96" w:rsidRPr="00334A96">
        <w:rPr>
          <w:rFonts w:ascii="Arial" w:hAnsi="Arial"/>
        </w:rPr>
        <w:t>právce. U některých pomocných dokumentů je pro jejich zpracování nutný souhlas subjektů údajů.</w:t>
      </w:r>
    </w:p>
    <w:p w:rsidR="00334A96" w:rsidRPr="00334A96" w:rsidRDefault="00E857C6" w:rsidP="00284C73">
      <w:pPr>
        <w:pStyle w:val="Paragrafdruhadalrove"/>
        <w:numPr>
          <w:ilvl w:val="1"/>
          <w:numId w:val="14"/>
        </w:numPr>
        <w:rPr>
          <w:rFonts w:ascii="Arial" w:hAnsi="Arial" w:cs="Arial"/>
        </w:rPr>
      </w:pPr>
      <w:r>
        <w:rPr>
          <w:rFonts w:ascii="Arial" w:hAnsi="Arial"/>
        </w:rPr>
        <w:t>p</w:t>
      </w:r>
      <w:r w:rsidR="00334A96" w:rsidRPr="00334A96">
        <w:rPr>
          <w:rFonts w:ascii="Arial" w:hAnsi="Arial"/>
        </w:rPr>
        <w:t xml:space="preserve">ísemná data obsahující osobní údaje fyzických osob jsou mimo pracovní dobu </w:t>
      </w:r>
      <w:r w:rsidR="00334A96" w:rsidRPr="0046268E">
        <w:rPr>
          <w:rFonts w:ascii="Arial" w:hAnsi="Arial"/>
          <w:b/>
        </w:rPr>
        <w:t>uložena v uzamykatelných skříních a skříňkách</w:t>
      </w:r>
      <w:r w:rsidR="00334A96" w:rsidRPr="00334A96">
        <w:rPr>
          <w:rFonts w:ascii="Arial" w:hAnsi="Arial"/>
        </w:rPr>
        <w:t xml:space="preserve"> v sídle </w:t>
      </w:r>
      <w:r w:rsidR="001731EF">
        <w:rPr>
          <w:rFonts w:ascii="Arial" w:hAnsi="Arial"/>
        </w:rPr>
        <w:t>S</w:t>
      </w:r>
      <w:r w:rsidR="00334A96" w:rsidRPr="00334A96">
        <w:rPr>
          <w:rFonts w:ascii="Arial" w:hAnsi="Arial"/>
        </w:rPr>
        <w:t>právce.</w:t>
      </w:r>
    </w:p>
    <w:p w:rsidR="00334A96" w:rsidRPr="00334A96" w:rsidRDefault="00E857C6" w:rsidP="00284C73">
      <w:pPr>
        <w:pStyle w:val="Paragrafdruhadalrove"/>
        <w:numPr>
          <w:ilvl w:val="1"/>
          <w:numId w:val="14"/>
        </w:numPr>
        <w:rPr>
          <w:rFonts w:ascii="Arial" w:hAnsi="Arial" w:cs="Arial"/>
        </w:rPr>
      </w:pPr>
      <w:r w:rsidRPr="0046268E">
        <w:rPr>
          <w:rFonts w:ascii="Arial" w:hAnsi="Arial"/>
          <w:b/>
        </w:rPr>
        <w:t>a</w:t>
      </w:r>
      <w:r w:rsidR="00334A96" w:rsidRPr="0046268E">
        <w:rPr>
          <w:rFonts w:ascii="Arial" w:hAnsi="Arial"/>
          <w:b/>
        </w:rPr>
        <w:t>ktuálně nepoužívaná písemná dat jsou uložena v archivu</w:t>
      </w:r>
      <w:r w:rsidR="00334A96" w:rsidRPr="00334A96">
        <w:rPr>
          <w:rFonts w:ascii="Arial" w:hAnsi="Arial"/>
        </w:rPr>
        <w:t xml:space="preserve"> </w:t>
      </w:r>
      <w:r w:rsidR="001731EF">
        <w:rPr>
          <w:rFonts w:ascii="Arial" w:hAnsi="Arial"/>
        </w:rPr>
        <w:t>S</w:t>
      </w:r>
      <w:r w:rsidR="00334A96" w:rsidRPr="00334A96">
        <w:rPr>
          <w:rFonts w:ascii="Arial" w:hAnsi="Arial"/>
        </w:rPr>
        <w:t>právce.</w:t>
      </w:r>
    </w:p>
    <w:p w:rsidR="00334A96" w:rsidRPr="00334A96" w:rsidRDefault="00E857C6" w:rsidP="00284C73">
      <w:pPr>
        <w:pStyle w:val="Paragrafdruhadalrove"/>
        <w:numPr>
          <w:ilvl w:val="1"/>
          <w:numId w:val="14"/>
        </w:numPr>
        <w:rPr>
          <w:rFonts w:ascii="Arial" w:hAnsi="Arial" w:cs="Arial"/>
        </w:rPr>
      </w:pPr>
      <w:r w:rsidRPr="0046268E">
        <w:rPr>
          <w:rFonts w:ascii="Arial" w:hAnsi="Arial"/>
          <w:b/>
        </w:rPr>
        <w:t>e</w:t>
      </w:r>
      <w:r w:rsidR="00334A96" w:rsidRPr="0046268E">
        <w:rPr>
          <w:rFonts w:ascii="Arial" w:hAnsi="Arial"/>
          <w:b/>
        </w:rPr>
        <w:t>lektronická data jsou uložena v úložištích dat</w:t>
      </w:r>
      <w:r w:rsidR="00334A96" w:rsidRPr="00334A96">
        <w:rPr>
          <w:rFonts w:ascii="Arial" w:hAnsi="Arial"/>
        </w:rPr>
        <w:t xml:space="preserve"> – osobních počítačích </w:t>
      </w:r>
      <w:r w:rsidR="001731EF">
        <w:rPr>
          <w:rFonts w:ascii="Arial" w:hAnsi="Arial"/>
        </w:rPr>
        <w:t>S</w:t>
      </w:r>
      <w:r w:rsidR="00334A96" w:rsidRPr="00334A96">
        <w:rPr>
          <w:rFonts w:ascii="Arial" w:hAnsi="Arial"/>
        </w:rPr>
        <w:t xml:space="preserve">právce a zpracovatelů. Z důvodu zabezpečení dat jsou počítače </w:t>
      </w:r>
      <w:r w:rsidR="001731EF">
        <w:rPr>
          <w:rFonts w:ascii="Arial" w:hAnsi="Arial"/>
        </w:rPr>
        <w:t>S</w:t>
      </w:r>
      <w:r w:rsidR="00334A96" w:rsidRPr="00334A96">
        <w:rPr>
          <w:rFonts w:ascii="Arial" w:hAnsi="Arial"/>
        </w:rPr>
        <w:t>právce, zpracovatelů a uživatelů při spuštění logována jménem a heslem. Správce, nebo jím pověřený zpracovatel, vlastní pro přístup do aplikací, které využívají v souvislosti se svojí činností certifikát.</w:t>
      </w:r>
    </w:p>
    <w:p w:rsidR="00334A96" w:rsidRPr="00334A96" w:rsidRDefault="00E857C6" w:rsidP="00284C73">
      <w:pPr>
        <w:pStyle w:val="Paragrafdruhadalrove"/>
        <w:numPr>
          <w:ilvl w:val="1"/>
          <w:numId w:val="14"/>
        </w:numPr>
        <w:rPr>
          <w:rFonts w:ascii="Arial" w:hAnsi="Arial" w:cs="Arial"/>
        </w:rPr>
      </w:pPr>
      <w:r w:rsidRPr="0046268E">
        <w:rPr>
          <w:rFonts w:ascii="Arial" w:hAnsi="Arial"/>
          <w:b/>
        </w:rPr>
        <w:t>ú</w:t>
      </w:r>
      <w:r w:rsidR="00334A96" w:rsidRPr="0046268E">
        <w:rPr>
          <w:rFonts w:ascii="Arial" w:hAnsi="Arial"/>
          <w:b/>
        </w:rPr>
        <w:t>ložiště dat jsou v zabezpečených místnostech</w:t>
      </w:r>
      <w:r w:rsidR="00334A96" w:rsidRPr="00334A96">
        <w:rPr>
          <w:rFonts w:ascii="Arial" w:hAnsi="Arial"/>
        </w:rPr>
        <w:t xml:space="preserve">, uzamčených skříních nebo skříňkách v sídle </w:t>
      </w:r>
      <w:r w:rsidR="001731EF">
        <w:rPr>
          <w:rFonts w:ascii="Arial" w:hAnsi="Arial"/>
        </w:rPr>
        <w:t>S</w:t>
      </w:r>
      <w:r w:rsidR="00334A96" w:rsidRPr="00334A96">
        <w:rPr>
          <w:rFonts w:ascii="Arial" w:hAnsi="Arial"/>
        </w:rPr>
        <w:t>právce. Ukládaná elektronická data jsou zálohována včetně software, který je zpracovává. Počítače mají síťovou ochranu a baterie, které při vypnutí dodávky energie zajistí bezpečné uložení rozpracovaných dat.</w:t>
      </w:r>
    </w:p>
    <w:p w:rsidR="00334A96" w:rsidRPr="00334A96" w:rsidRDefault="00E857C6" w:rsidP="00284C73">
      <w:pPr>
        <w:pStyle w:val="Paragrafdruhadalrove"/>
        <w:numPr>
          <w:ilvl w:val="1"/>
          <w:numId w:val="14"/>
        </w:numPr>
        <w:rPr>
          <w:rFonts w:ascii="Arial" w:hAnsi="Arial" w:cs="Arial"/>
        </w:rPr>
      </w:pPr>
      <w:r>
        <w:rPr>
          <w:rFonts w:ascii="Arial" w:hAnsi="Arial"/>
        </w:rPr>
        <w:t>v</w:t>
      </w:r>
      <w:r w:rsidR="00334A96" w:rsidRPr="00334A96">
        <w:rPr>
          <w:rFonts w:ascii="Arial" w:hAnsi="Arial"/>
        </w:rPr>
        <w:t xml:space="preserve">šechna elektronická </w:t>
      </w:r>
      <w:r w:rsidR="00334A96" w:rsidRPr="0046268E">
        <w:rPr>
          <w:rFonts w:ascii="Arial" w:hAnsi="Arial"/>
          <w:b/>
        </w:rPr>
        <w:t>úložiště jsou opatřena aktuálními antivirovými programy</w:t>
      </w:r>
      <w:r w:rsidR="00334A96" w:rsidRPr="00334A96">
        <w:rPr>
          <w:rFonts w:ascii="Arial" w:hAnsi="Arial"/>
        </w:rPr>
        <w:t>.</w:t>
      </w:r>
    </w:p>
    <w:p w:rsidR="00334A96" w:rsidRPr="00334A96" w:rsidRDefault="001731EF" w:rsidP="00284C73">
      <w:pPr>
        <w:pStyle w:val="Paragrafdruhadalrove"/>
        <w:numPr>
          <w:ilvl w:val="1"/>
          <w:numId w:val="14"/>
        </w:numPr>
        <w:rPr>
          <w:rFonts w:ascii="Arial" w:hAnsi="Arial" w:cs="Arial"/>
        </w:rPr>
      </w:pPr>
      <w:r>
        <w:rPr>
          <w:rFonts w:ascii="Arial" w:hAnsi="Arial"/>
        </w:rPr>
        <w:t>S</w:t>
      </w:r>
      <w:r w:rsidR="00334A96" w:rsidRPr="00334A96">
        <w:rPr>
          <w:rFonts w:ascii="Arial" w:hAnsi="Arial"/>
        </w:rPr>
        <w:t xml:space="preserve">právce má na jím určeném místě </w:t>
      </w:r>
      <w:r w:rsidR="00334A96" w:rsidRPr="00284C73">
        <w:rPr>
          <w:rFonts w:ascii="Arial" w:hAnsi="Arial"/>
          <w:b/>
        </w:rPr>
        <w:t>centrální úložiště klíčů</w:t>
      </w:r>
      <w:r w:rsidR="0046268E">
        <w:rPr>
          <w:rFonts w:ascii="Arial" w:hAnsi="Arial"/>
        </w:rPr>
        <w:t xml:space="preserve">, </w:t>
      </w:r>
      <w:r w:rsidR="00334A96" w:rsidRPr="00334A96">
        <w:rPr>
          <w:rFonts w:ascii="Arial" w:hAnsi="Arial"/>
        </w:rPr>
        <w:t xml:space="preserve">kde má uloženy klíče od písemných a elektronických úložišť dat. Zároveň vede interní knihu výdeje klíčů. </w:t>
      </w:r>
    </w:p>
    <w:p w:rsidR="00334A96" w:rsidRDefault="00E857C6" w:rsidP="00284C73">
      <w:pPr>
        <w:pStyle w:val="Paragrafdruhadalrove"/>
        <w:numPr>
          <w:ilvl w:val="1"/>
          <w:numId w:val="14"/>
        </w:numPr>
        <w:rPr>
          <w:rFonts w:ascii="Arial" w:hAnsi="Arial" w:cs="Arial"/>
        </w:rPr>
      </w:pPr>
      <w:r>
        <w:rPr>
          <w:rFonts w:ascii="Arial" w:hAnsi="Arial" w:cs="Arial"/>
        </w:rPr>
        <w:t>v</w:t>
      </w:r>
      <w:r w:rsidR="00334A96" w:rsidRPr="00334A96">
        <w:rPr>
          <w:rFonts w:ascii="Arial" w:hAnsi="Arial" w:cs="Arial"/>
        </w:rPr>
        <w:t xml:space="preserve">šechny osobní počítače, tablety, notebooky a úložiště dat, které jsou majetkem </w:t>
      </w:r>
      <w:r w:rsidR="001731EF">
        <w:rPr>
          <w:rFonts w:ascii="Arial" w:hAnsi="Arial" w:cs="Arial"/>
        </w:rPr>
        <w:t>S</w:t>
      </w:r>
      <w:r w:rsidR="00334A96" w:rsidRPr="00334A96">
        <w:rPr>
          <w:rFonts w:ascii="Arial" w:hAnsi="Arial" w:cs="Arial"/>
        </w:rPr>
        <w:t>právce</w:t>
      </w:r>
      <w:r>
        <w:rPr>
          <w:rFonts w:ascii="Arial" w:hAnsi="Arial" w:cs="Arial"/>
        </w:rPr>
        <w:t>,</w:t>
      </w:r>
      <w:r w:rsidR="00334A96" w:rsidRPr="00334A96">
        <w:rPr>
          <w:rFonts w:ascii="Arial" w:hAnsi="Arial" w:cs="Arial"/>
        </w:rPr>
        <w:t xml:space="preserve"> musí být </w:t>
      </w:r>
      <w:r w:rsidR="00334A96" w:rsidRPr="00284C73">
        <w:rPr>
          <w:rFonts w:ascii="Arial" w:hAnsi="Arial" w:cs="Arial"/>
          <w:b/>
        </w:rPr>
        <w:t>zaevidovány</w:t>
      </w:r>
      <w:r w:rsidR="00334A96" w:rsidRPr="00334A96">
        <w:rPr>
          <w:rFonts w:ascii="Arial" w:hAnsi="Arial" w:cs="Arial"/>
        </w:rPr>
        <w:t>, označeny očíslovány a písemně přiděleny zpracovatelům</w:t>
      </w:r>
    </w:p>
    <w:p w:rsidR="00334A96" w:rsidRDefault="00E857C6" w:rsidP="00284C73">
      <w:pPr>
        <w:pStyle w:val="Paragrafdruhadalrove"/>
        <w:numPr>
          <w:ilvl w:val="1"/>
          <w:numId w:val="14"/>
        </w:numPr>
        <w:rPr>
          <w:rFonts w:ascii="Arial" w:hAnsi="Arial" w:cs="Arial"/>
        </w:rPr>
      </w:pPr>
      <w:r w:rsidRPr="00284C73">
        <w:rPr>
          <w:rFonts w:ascii="Arial" w:hAnsi="Arial" w:cs="Arial"/>
          <w:b/>
        </w:rPr>
        <w:t>d</w:t>
      </w:r>
      <w:r w:rsidR="00334A96" w:rsidRPr="00284C73">
        <w:rPr>
          <w:rFonts w:ascii="Arial" w:hAnsi="Arial" w:cs="Arial"/>
          <w:b/>
        </w:rPr>
        <w:t>oklady s osobními údaji zaměstnanců</w:t>
      </w:r>
      <w:r w:rsidR="00334A96" w:rsidRPr="00334A96">
        <w:rPr>
          <w:rFonts w:ascii="Arial" w:hAnsi="Arial" w:cs="Arial"/>
        </w:rPr>
        <w:t xml:space="preserve"> (pracovní smlouvy, dotazníky, mzdové listy atd.) v listinné podobě jsou uloženy v kanceláři </w:t>
      </w:r>
      <w:r w:rsidR="001731EF">
        <w:rPr>
          <w:rFonts w:ascii="Arial" w:hAnsi="Arial" w:cs="Arial"/>
        </w:rPr>
        <w:t>S</w:t>
      </w:r>
      <w:r w:rsidR="00334A96" w:rsidRPr="00334A96">
        <w:rPr>
          <w:rFonts w:ascii="Arial" w:hAnsi="Arial" w:cs="Arial"/>
        </w:rPr>
        <w:t>právce nebo jím určeného zpracovatele, po dobu pracovního poměru zaměstnance,</w:t>
      </w:r>
      <w:r w:rsidR="00284C73">
        <w:rPr>
          <w:rFonts w:ascii="Arial" w:hAnsi="Arial" w:cs="Arial"/>
        </w:rPr>
        <w:t xml:space="preserve"> přičemž </w:t>
      </w:r>
      <w:r w:rsidR="001731EF">
        <w:rPr>
          <w:rFonts w:ascii="Arial" w:hAnsi="Arial" w:cs="Arial"/>
        </w:rPr>
        <w:t>S</w:t>
      </w:r>
      <w:r w:rsidR="00334A96" w:rsidRPr="00334A96">
        <w:rPr>
          <w:rFonts w:ascii="Arial" w:hAnsi="Arial" w:cs="Arial"/>
        </w:rPr>
        <w:t>právce může mít tyto údaje i v elektronické podobě. Po skončení pracovního poměru se archivují po dobu 30 let.</w:t>
      </w:r>
    </w:p>
    <w:p w:rsidR="00334A96" w:rsidRPr="00334A96" w:rsidRDefault="00E857C6" w:rsidP="00284C73">
      <w:pPr>
        <w:pStyle w:val="Paragrafdruhadalrove"/>
        <w:numPr>
          <w:ilvl w:val="1"/>
          <w:numId w:val="14"/>
        </w:numPr>
        <w:rPr>
          <w:rFonts w:ascii="Arial" w:hAnsi="Arial" w:cs="Arial"/>
        </w:rPr>
      </w:pPr>
      <w:r>
        <w:rPr>
          <w:rFonts w:ascii="Arial" w:hAnsi="Arial"/>
        </w:rPr>
        <w:t>p</w:t>
      </w:r>
      <w:r w:rsidR="00334A96" w:rsidRPr="00334A96">
        <w:rPr>
          <w:rFonts w:ascii="Arial" w:hAnsi="Arial"/>
        </w:rPr>
        <w:t xml:space="preserve">racovní smlouvy zaměstnanců musí obsahovat osobní </w:t>
      </w:r>
      <w:r w:rsidR="00334A96" w:rsidRPr="00284C73">
        <w:rPr>
          <w:rFonts w:ascii="Arial" w:hAnsi="Arial"/>
          <w:b/>
        </w:rPr>
        <w:t>údaje bezprostředně nutné pro plnění zákonem daných povinností</w:t>
      </w:r>
      <w:r w:rsidR="00334A96" w:rsidRPr="00334A96">
        <w:rPr>
          <w:rFonts w:ascii="Arial" w:hAnsi="Arial"/>
        </w:rPr>
        <w:t xml:space="preserve"> a zvláštních práv v oblasti pracovního práva, práva v oblasti sociálního zabezpečení, zdravotního pojištění, pro ochranu životně důležitých zájmů subjektu údajů.</w:t>
      </w:r>
    </w:p>
    <w:p w:rsidR="00334A96" w:rsidRPr="00334A96" w:rsidRDefault="00E857C6" w:rsidP="00284C73">
      <w:pPr>
        <w:pStyle w:val="Paragrafdruhadalrove"/>
        <w:numPr>
          <w:ilvl w:val="1"/>
          <w:numId w:val="14"/>
        </w:numPr>
        <w:rPr>
          <w:rFonts w:ascii="Arial" w:hAnsi="Arial" w:cs="Arial"/>
        </w:rPr>
      </w:pPr>
      <w:r w:rsidRPr="00284C73">
        <w:rPr>
          <w:rFonts w:ascii="Arial" w:hAnsi="Arial"/>
          <w:b/>
        </w:rPr>
        <w:t>p</w:t>
      </w:r>
      <w:r w:rsidR="00334A96" w:rsidRPr="00284C73">
        <w:rPr>
          <w:rFonts w:ascii="Arial" w:hAnsi="Arial"/>
          <w:b/>
        </w:rPr>
        <w:t>racovní smlouvy zaměstnanců jsou elektronické i písemné podobě</w:t>
      </w:r>
      <w:r w:rsidR="00334A96" w:rsidRPr="00334A96">
        <w:rPr>
          <w:rFonts w:ascii="Arial" w:hAnsi="Arial"/>
        </w:rPr>
        <w:t xml:space="preserve">. Stejně tak vstupní dotazník. Pracovní smlouva zaměstnance obsahuje doložku o souhlasu danému </w:t>
      </w:r>
      <w:r w:rsidR="001731EF">
        <w:rPr>
          <w:rFonts w:ascii="Arial" w:hAnsi="Arial"/>
        </w:rPr>
        <w:t>S</w:t>
      </w:r>
      <w:r w:rsidR="00334A96" w:rsidRPr="00334A96">
        <w:rPr>
          <w:rFonts w:ascii="Arial" w:hAnsi="Arial"/>
        </w:rPr>
        <w:t xml:space="preserve">právci, ke zpracování osobních údajů. Správce nebo zpracovatel zodpovídá za jejich bezpečné uložení proti zneužití </w:t>
      </w:r>
      <w:r w:rsidR="001731EF">
        <w:rPr>
          <w:rFonts w:ascii="Arial" w:hAnsi="Arial"/>
        </w:rPr>
        <w:t>S</w:t>
      </w:r>
      <w:r w:rsidR="00334A96" w:rsidRPr="00334A96">
        <w:rPr>
          <w:rFonts w:ascii="Arial" w:hAnsi="Arial"/>
        </w:rPr>
        <w:t>právci.</w:t>
      </w:r>
    </w:p>
    <w:p w:rsidR="00334A96" w:rsidRPr="00334A96" w:rsidRDefault="001731EF" w:rsidP="00284C73">
      <w:pPr>
        <w:pStyle w:val="Paragrafdruhadalrove"/>
        <w:numPr>
          <w:ilvl w:val="1"/>
          <w:numId w:val="14"/>
        </w:numPr>
        <w:rPr>
          <w:rFonts w:ascii="Arial" w:hAnsi="Arial" w:cs="Arial"/>
        </w:rPr>
      </w:pPr>
      <w:r w:rsidRPr="00284C73">
        <w:rPr>
          <w:rFonts w:ascii="Arial" w:hAnsi="Arial"/>
          <w:b/>
        </w:rPr>
        <w:t>S</w:t>
      </w:r>
      <w:r w:rsidR="00334A96" w:rsidRPr="00284C73">
        <w:rPr>
          <w:rFonts w:ascii="Arial" w:hAnsi="Arial"/>
          <w:b/>
        </w:rPr>
        <w:t>právce používá pro svoji činnost emailovou doménu</w:t>
      </w:r>
      <w:r w:rsidR="00334A96" w:rsidRPr="00334A96">
        <w:rPr>
          <w:rFonts w:ascii="Arial" w:hAnsi="Arial"/>
        </w:rPr>
        <w:t xml:space="preserve">. Pro užívání domény má </w:t>
      </w:r>
      <w:r>
        <w:rPr>
          <w:rFonts w:ascii="Arial" w:hAnsi="Arial"/>
        </w:rPr>
        <w:t>S</w:t>
      </w:r>
      <w:r w:rsidR="00334A96" w:rsidRPr="00334A96">
        <w:rPr>
          <w:rFonts w:ascii="Arial" w:hAnsi="Arial"/>
        </w:rPr>
        <w:t xml:space="preserve">právce a </w:t>
      </w:r>
      <w:r w:rsidR="00E857C6">
        <w:rPr>
          <w:rFonts w:ascii="Arial" w:hAnsi="Arial"/>
        </w:rPr>
        <w:t>z</w:t>
      </w:r>
      <w:r w:rsidR="00334A96" w:rsidRPr="00334A96">
        <w:rPr>
          <w:rFonts w:ascii="Arial" w:hAnsi="Arial"/>
        </w:rPr>
        <w:t xml:space="preserve">pracovatelé svůj email.  K tomuto má </w:t>
      </w:r>
      <w:r>
        <w:rPr>
          <w:rFonts w:ascii="Arial" w:hAnsi="Arial"/>
        </w:rPr>
        <w:t>S</w:t>
      </w:r>
      <w:r w:rsidR="00334A96" w:rsidRPr="00334A96">
        <w:rPr>
          <w:rFonts w:ascii="Arial" w:hAnsi="Arial"/>
        </w:rPr>
        <w:t xml:space="preserve">právce uzavřenou smlouvu o podmínkách provozu domény a jejím zabezpečením s jejím </w:t>
      </w:r>
      <w:r>
        <w:rPr>
          <w:rFonts w:ascii="Arial" w:hAnsi="Arial"/>
        </w:rPr>
        <w:t>S</w:t>
      </w:r>
      <w:r w:rsidR="00334A96" w:rsidRPr="00334A96">
        <w:rPr>
          <w:rFonts w:ascii="Arial" w:hAnsi="Arial"/>
        </w:rPr>
        <w:t xml:space="preserve">právcem. Smlouva je uzavřena dle směrnice EU 2016/679 a předkládá jí zpracovateli </w:t>
      </w:r>
      <w:r>
        <w:rPr>
          <w:rFonts w:ascii="Arial" w:hAnsi="Arial"/>
        </w:rPr>
        <w:t>S</w:t>
      </w:r>
      <w:r w:rsidR="00334A96" w:rsidRPr="00334A96">
        <w:rPr>
          <w:rFonts w:ascii="Arial" w:hAnsi="Arial"/>
        </w:rPr>
        <w:t>právce domény.</w:t>
      </w:r>
    </w:p>
    <w:p w:rsidR="00334A96" w:rsidRPr="00334A96" w:rsidRDefault="001731EF" w:rsidP="00284C73">
      <w:pPr>
        <w:pStyle w:val="Paragrafdruhadalrove"/>
        <w:numPr>
          <w:ilvl w:val="1"/>
          <w:numId w:val="14"/>
        </w:numPr>
        <w:rPr>
          <w:rFonts w:ascii="Arial" w:hAnsi="Arial" w:cs="Arial"/>
        </w:rPr>
      </w:pPr>
      <w:r w:rsidRPr="00284C73">
        <w:rPr>
          <w:rFonts w:ascii="Arial" w:hAnsi="Arial"/>
          <w:b/>
        </w:rPr>
        <w:t>S</w:t>
      </w:r>
      <w:r w:rsidR="00334A96" w:rsidRPr="00284C73">
        <w:rPr>
          <w:rFonts w:ascii="Arial" w:hAnsi="Arial"/>
          <w:b/>
        </w:rPr>
        <w:t>právce v souvislosti se svojí činností může využívat externí zpracovatele</w:t>
      </w:r>
      <w:r w:rsidR="00334A96" w:rsidRPr="00334A96">
        <w:rPr>
          <w:rFonts w:ascii="Arial" w:hAnsi="Arial"/>
        </w:rPr>
        <w:t xml:space="preserve">. Správce musí mít v tomto případě uzavřenou smlouvu, kde jsou přesně stanoveny podmínky spolupráce, zejména v případech, kdy externí zpracovatel při svojí činnosti pracuje se subjekty údajů </w:t>
      </w:r>
      <w:r>
        <w:rPr>
          <w:rFonts w:ascii="Arial" w:hAnsi="Arial"/>
        </w:rPr>
        <w:t>S</w:t>
      </w:r>
      <w:r w:rsidR="00334A96" w:rsidRPr="00334A96">
        <w:rPr>
          <w:rFonts w:ascii="Arial" w:hAnsi="Arial"/>
        </w:rPr>
        <w:t xml:space="preserve">právce. Zpracovatel odpovídá </w:t>
      </w:r>
      <w:r>
        <w:rPr>
          <w:rFonts w:ascii="Arial" w:hAnsi="Arial"/>
        </w:rPr>
        <w:t>S</w:t>
      </w:r>
      <w:r w:rsidR="00334A96" w:rsidRPr="00334A96">
        <w:rPr>
          <w:rFonts w:ascii="Arial" w:hAnsi="Arial"/>
        </w:rPr>
        <w:t xml:space="preserve">právci za bezpečné uložení dat, které mu poskytuje </w:t>
      </w:r>
      <w:r>
        <w:rPr>
          <w:rFonts w:ascii="Arial" w:hAnsi="Arial"/>
        </w:rPr>
        <w:t>S</w:t>
      </w:r>
      <w:r w:rsidR="00334A96" w:rsidRPr="00334A96">
        <w:rPr>
          <w:rFonts w:ascii="Arial" w:hAnsi="Arial"/>
        </w:rPr>
        <w:t xml:space="preserve">právce k zajištění jeho činnosti. Správce je oprávněn kontrolovat a dohlížet na uložení jeho dat u zpracovatele. Zpracovatel zpracovává údaje subjektů údajů v souladu s platnými zákony a jeho novelizacemi a aktualizacemi a za správné ukládání a práci s doklady obsahující údaje subjektu údajů odpovídá </w:t>
      </w:r>
      <w:r>
        <w:rPr>
          <w:rFonts w:ascii="Arial" w:hAnsi="Arial"/>
        </w:rPr>
        <w:t>S</w:t>
      </w:r>
      <w:r w:rsidR="00334A96" w:rsidRPr="00334A96">
        <w:rPr>
          <w:rFonts w:ascii="Arial" w:hAnsi="Arial"/>
        </w:rPr>
        <w:t xml:space="preserve">právci. Správce má se zpracovatelem uzavřenou smlouvu obsahující podmínky GDPR.     </w:t>
      </w:r>
    </w:p>
    <w:p w:rsidR="00334A96" w:rsidRPr="00334A96" w:rsidRDefault="001731EF" w:rsidP="00284C73">
      <w:pPr>
        <w:pStyle w:val="Paragrafdruhadalrove"/>
        <w:numPr>
          <w:ilvl w:val="1"/>
          <w:numId w:val="14"/>
        </w:numPr>
        <w:rPr>
          <w:rFonts w:ascii="Arial" w:hAnsi="Arial" w:cs="Arial"/>
        </w:rPr>
      </w:pPr>
      <w:r>
        <w:rPr>
          <w:rFonts w:ascii="Arial" w:hAnsi="Arial"/>
        </w:rPr>
        <w:t>S</w:t>
      </w:r>
      <w:r w:rsidR="00334A96" w:rsidRPr="00334A96">
        <w:rPr>
          <w:rFonts w:ascii="Arial" w:hAnsi="Arial"/>
        </w:rPr>
        <w:t xml:space="preserve">právci a zpracovatelé </w:t>
      </w:r>
      <w:r w:rsidR="00334A96" w:rsidRPr="00284C73">
        <w:rPr>
          <w:rFonts w:ascii="Arial" w:hAnsi="Arial"/>
          <w:b/>
        </w:rPr>
        <w:t>nesmí v přidělených služebních vozidlech</w:t>
      </w:r>
      <w:r w:rsidR="00334A96" w:rsidRPr="00334A96">
        <w:rPr>
          <w:rFonts w:ascii="Arial" w:hAnsi="Arial"/>
        </w:rPr>
        <w:t xml:space="preserve">, nebo svých soukromých vozidlech, která využívají v rámci své činnosti ke služebním účelům, </w:t>
      </w:r>
      <w:r w:rsidR="00334A96" w:rsidRPr="00284C73">
        <w:rPr>
          <w:rFonts w:ascii="Arial" w:hAnsi="Arial"/>
          <w:b/>
        </w:rPr>
        <w:t>zanechat bez dozoru písemné a elektronické materiály zejména pak s osobními údaji fyzických osob</w:t>
      </w:r>
      <w:r w:rsidR="00334A96" w:rsidRPr="00334A96">
        <w:rPr>
          <w:rFonts w:ascii="Arial" w:hAnsi="Arial"/>
        </w:rPr>
        <w:t xml:space="preserve"> související s jejich činností. Po opuštění vozidla nesmí bez dozoru zanechat ve vozidle </w:t>
      </w:r>
      <w:r w:rsidR="00334A96" w:rsidRPr="00334A96">
        <w:rPr>
          <w:rFonts w:ascii="Arial" w:hAnsi="Arial"/>
        </w:rPr>
        <w:lastRenderedPageBreak/>
        <w:t xml:space="preserve">přidělený služební notebook, tablet či mobilní telefon. Veškeré zcizení nebo zneužití osobních údajů fyzických osob je </w:t>
      </w:r>
      <w:r>
        <w:rPr>
          <w:rFonts w:ascii="Arial" w:hAnsi="Arial"/>
        </w:rPr>
        <w:t>S</w:t>
      </w:r>
      <w:r w:rsidR="00334A96" w:rsidRPr="00334A96">
        <w:rPr>
          <w:rFonts w:ascii="Arial" w:hAnsi="Arial"/>
        </w:rPr>
        <w:t xml:space="preserve">právce i zpracovatel povinen nahlásit pověřenci.  </w:t>
      </w:r>
    </w:p>
    <w:p w:rsidR="00334A96" w:rsidRPr="00334A96" w:rsidRDefault="00E857C6" w:rsidP="00284C73">
      <w:pPr>
        <w:pStyle w:val="Paragrafdruhadalrove"/>
        <w:numPr>
          <w:ilvl w:val="1"/>
          <w:numId w:val="14"/>
        </w:numPr>
        <w:rPr>
          <w:rFonts w:ascii="Arial" w:hAnsi="Arial" w:cs="Arial"/>
        </w:rPr>
      </w:pPr>
      <w:r w:rsidRPr="00284C73">
        <w:rPr>
          <w:rFonts w:ascii="Arial" w:hAnsi="Arial"/>
          <w:b/>
        </w:rPr>
        <w:t>v</w:t>
      </w:r>
      <w:r w:rsidR="00334A96" w:rsidRPr="00284C73">
        <w:rPr>
          <w:rFonts w:ascii="Arial" w:hAnsi="Arial"/>
          <w:b/>
        </w:rPr>
        <w:t xml:space="preserve">šichni zpracovatelé u </w:t>
      </w:r>
      <w:r w:rsidR="001731EF" w:rsidRPr="00284C73">
        <w:rPr>
          <w:rFonts w:ascii="Arial" w:hAnsi="Arial"/>
          <w:b/>
        </w:rPr>
        <w:t>S</w:t>
      </w:r>
      <w:r w:rsidR="00334A96" w:rsidRPr="00284C73">
        <w:rPr>
          <w:rFonts w:ascii="Arial" w:hAnsi="Arial"/>
          <w:b/>
        </w:rPr>
        <w:t>právce jsou poučeni a proškoleni o práci s osobními údaji v rámci své činnosti</w:t>
      </w:r>
      <w:r w:rsidR="00334A96" w:rsidRPr="00334A96">
        <w:rPr>
          <w:rFonts w:ascii="Arial" w:hAnsi="Arial"/>
        </w:rPr>
        <w:t xml:space="preserve">. Odpovídají </w:t>
      </w:r>
      <w:r w:rsidR="001731EF">
        <w:rPr>
          <w:rFonts w:ascii="Arial" w:hAnsi="Arial"/>
        </w:rPr>
        <w:t>S</w:t>
      </w:r>
      <w:r w:rsidR="00334A96" w:rsidRPr="00334A96">
        <w:rPr>
          <w:rFonts w:ascii="Arial" w:hAnsi="Arial"/>
        </w:rPr>
        <w:t>právci za řádné logování osobních počítačů (notebooků) a nutnost chránit osobní údaje fyzických osob zjištěných a převzatých v rámci své činnosti pro správce. Správce vede záznam o jejich proškolení.</w:t>
      </w:r>
    </w:p>
    <w:p w:rsidR="00334A96" w:rsidRPr="00334A96" w:rsidRDefault="001731EF" w:rsidP="00284C73">
      <w:pPr>
        <w:pStyle w:val="Paragrafdruhadalrove"/>
        <w:numPr>
          <w:ilvl w:val="1"/>
          <w:numId w:val="14"/>
        </w:numPr>
        <w:rPr>
          <w:rFonts w:ascii="Arial" w:hAnsi="Arial" w:cs="Arial"/>
        </w:rPr>
      </w:pPr>
      <w:r>
        <w:rPr>
          <w:rFonts w:ascii="Arial" w:hAnsi="Arial"/>
        </w:rPr>
        <w:t>S</w:t>
      </w:r>
      <w:r w:rsidR="00334A96" w:rsidRPr="00334A96">
        <w:rPr>
          <w:rFonts w:ascii="Arial" w:hAnsi="Arial"/>
        </w:rPr>
        <w:t xml:space="preserve">právce pro svou činnost může mít zřízené </w:t>
      </w:r>
      <w:r w:rsidR="00334A96" w:rsidRPr="00284C73">
        <w:rPr>
          <w:rFonts w:ascii="Arial" w:hAnsi="Arial"/>
          <w:b/>
        </w:rPr>
        <w:t>webové stránky</w:t>
      </w:r>
      <w:r w:rsidR="00334A96" w:rsidRPr="00334A96">
        <w:rPr>
          <w:rFonts w:ascii="Arial" w:hAnsi="Arial"/>
        </w:rPr>
        <w:t xml:space="preserve">. Zde může zveřejňovat údaje v souladu s Nařízením Evropské unie a Rady 2016/679.    </w:t>
      </w:r>
    </w:p>
    <w:p w:rsidR="00334A96" w:rsidRPr="00334A96" w:rsidRDefault="001731EF" w:rsidP="00284C73">
      <w:pPr>
        <w:pStyle w:val="Paragrafdruhadalrove"/>
        <w:numPr>
          <w:ilvl w:val="1"/>
          <w:numId w:val="14"/>
        </w:numPr>
        <w:rPr>
          <w:rFonts w:ascii="Arial" w:hAnsi="Arial" w:cs="Arial"/>
        </w:rPr>
      </w:pPr>
      <w:r w:rsidRPr="00284C73">
        <w:rPr>
          <w:rFonts w:ascii="Arial" w:hAnsi="Arial"/>
          <w:b/>
        </w:rPr>
        <w:t>S</w:t>
      </w:r>
      <w:r w:rsidR="00334A96" w:rsidRPr="00284C73">
        <w:rPr>
          <w:rFonts w:ascii="Arial" w:hAnsi="Arial"/>
          <w:b/>
        </w:rPr>
        <w:t>právce může pořizovat audio, video nahrávky a fotografie subjektů údajů a dále s nimi pracovat v souladu s Nařízením Evropské unie a Rady 2016/679</w:t>
      </w:r>
      <w:r w:rsidR="00334A96" w:rsidRPr="00334A96">
        <w:rPr>
          <w:rFonts w:ascii="Arial" w:hAnsi="Arial"/>
        </w:rPr>
        <w:t xml:space="preserve">.  </w:t>
      </w:r>
    </w:p>
    <w:p w:rsidR="005E548E" w:rsidRPr="00E2111A" w:rsidRDefault="005E548E" w:rsidP="00284C73">
      <w:pPr>
        <w:pStyle w:val="Standard"/>
        <w:spacing w:line="276" w:lineRule="auto"/>
        <w:jc w:val="both"/>
        <w:outlineLvl w:val="0"/>
        <w:rPr>
          <w:rFonts w:ascii="Arial" w:hAnsi="Arial"/>
          <w:b/>
          <w:color w:val="0070C0"/>
          <w:sz w:val="22"/>
          <w:szCs w:val="22"/>
        </w:rPr>
      </w:pPr>
    </w:p>
    <w:p w:rsidR="00B50744" w:rsidRPr="00E2111A" w:rsidRDefault="00B50744" w:rsidP="00284C73">
      <w:pPr>
        <w:pStyle w:val="Standard"/>
        <w:spacing w:line="276" w:lineRule="auto"/>
        <w:jc w:val="both"/>
        <w:outlineLvl w:val="0"/>
        <w:rPr>
          <w:rFonts w:ascii="Arial" w:hAnsi="Arial"/>
          <w:sz w:val="22"/>
          <w:szCs w:val="22"/>
        </w:rPr>
      </w:pPr>
    </w:p>
    <w:p w:rsidR="00334A96" w:rsidRDefault="00334A96" w:rsidP="00284C73">
      <w:pPr>
        <w:pStyle w:val="Nadpis2"/>
        <w:spacing w:before="0" w:after="0"/>
        <w:rPr>
          <w:rFonts w:ascii="Arial" w:hAnsi="Arial" w:cs="Arial"/>
          <w:color w:val="0070C0"/>
          <w:sz w:val="22"/>
          <w:szCs w:val="22"/>
        </w:rPr>
      </w:pPr>
      <w:r>
        <w:rPr>
          <w:rFonts w:ascii="Arial" w:hAnsi="Arial" w:cs="Arial"/>
          <w:color w:val="0070C0"/>
          <w:sz w:val="22"/>
          <w:szCs w:val="22"/>
        </w:rPr>
        <w:t>Článek VI.</w:t>
      </w:r>
    </w:p>
    <w:p w:rsidR="0010471D" w:rsidRPr="00013EC1" w:rsidRDefault="00334A96" w:rsidP="00013EC1">
      <w:pPr>
        <w:pStyle w:val="Nadpis2"/>
        <w:spacing w:before="0" w:after="0"/>
        <w:rPr>
          <w:rFonts w:ascii="Arial" w:hAnsi="Arial" w:cs="Arial"/>
          <w:color w:val="0070C0"/>
          <w:sz w:val="22"/>
          <w:szCs w:val="22"/>
        </w:rPr>
      </w:pPr>
      <w:r w:rsidRPr="00E2111A">
        <w:rPr>
          <w:rFonts w:ascii="Arial" w:hAnsi="Arial" w:cs="Arial"/>
          <w:color w:val="0070C0"/>
          <w:sz w:val="22"/>
          <w:szCs w:val="22"/>
        </w:rPr>
        <w:t>Bezpečnostní opatření k zajištění ochrany osobních údajů</w:t>
      </w:r>
      <w:r>
        <w:rPr>
          <w:rFonts w:ascii="Arial" w:hAnsi="Arial" w:cs="Arial"/>
          <w:color w:val="0070C0"/>
          <w:sz w:val="22"/>
          <w:szCs w:val="22"/>
        </w:rPr>
        <w:t xml:space="preserve"> - i</w:t>
      </w:r>
      <w:r w:rsidRPr="00E2111A">
        <w:rPr>
          <w:rFonts w:ascii="Arial" w:hAnsi="Arial" w:cs="Arial"/>
          <w:color w:val="0070C0"/>
          <w:sz w:val="22"/>
          <w:szCs w:val="22"/>
        </w:rPr>
        <w:t>ncidenty</w:t>
      </w:r>
    </w:p>
    <w:p w:rsidR="0010471D" w:rsidRPr="00284C73" w:rsidRDefault="0010471D" w:rsidP="00284C73">
      <w:pPr>
        <w:pStyle w:val="Nadpis3"/>
        <w:jc w:val="both"/>
        <w:rPr>
          <w:rFonts w:ascii="Arial" w:hAnsi="Arial" w:cs="Arial"/>
          <w:color w:val="auto"/>
        </w:rPr>
      </w:pPr>
      <w:r w:rsidRPr="00284C73">
        <w:rPr>
          <w:rFonts w:ascii="Arial" w:hAnsi="Arial" w:cs="Arial"/>
          <w:color w:val="auto"/>
        </w:rPr>
        <w:t>Minimální technická opatření k zajištění ochrany osobních údajů</w:t>
      </w:r>
    </w:p>
    <w:p w:rsidR="0010471D" w:rsidRPr="00E2111A" w:rsidRDefault="0010471D" w:rsidP="00284C73">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Zaměstnanec, který zpracovává osobní údaje, je povinen:</w:t>
      </w:r>
    </w:p>
    <w:p w:rsidR="0010471D" w:rsidRPr="00E2111A" w:rsidRDefault="0010471D" w:rsidP="00284C73">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uchovávat písemnosti a jiné hmotné nosiče osobních údajů pouze v samostatných uzamčených místnostech, případně pouze v uzamčených skříních;</w:t>
      </w:r>
    </w:p>
    <w:p w:rsidR="0010471D" w:rsidRPr="00E2111A" w:rsidRDefault="0010471D" w:rsidP="00284C73">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uchovávat elektronické datové soubory obsahující osobní údaje pouze tehdy, je-li přístup k takovýmto souborům nebo přístup k užívání počítače, v jehož paměti jsou tyto soubory umístěny, dostatečně zabezpečeny heslem, či obdobným omezením přístupu;</w:t>
      </w:r>
    </w:p>
    <w:p w:rsidR="0010471D" w:rsidRPr="00E2111A" w:rsidRDefault="0010471D" w:rsidP="00284C73">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zachovávat mlčenlivost o osobních údajích a bezpečnostních opatřeních, jejichž zveřejnění by ohrozilo zabezpečení osobních údajů. Povinnost mlčenlivosti trvá i po skončení zaměstnání nebo příslušných prací. </w:t>
      </w:r>
    </w:p>
    <w:p w:rsidR="0010471D" w:rsidRPr="00284C73" w:rsidRDefault="0010471D" w:rsidP="00284C73">
      <w:pPr>
        <w:pStyle w:val="Nadpis3"/>
        <w:jc w:val="both"/>
        <w:rPr>
          <w:rFonts w:ascii="Arial" w:hAnsi="Arial" w:cs="Arial"/>
          <w:color w:val="auto"/>
        </w:rPr>
      </w:pPr>
      <w:r w:rsidRPr="00284C73">
        <w:rPr>
          <w:rFonts w:ascii="Arial" w:hAnsi="Arial" w:cs="Arial"/>
          <w:color w:val="auto"/>
        </w:rPr>
        <w:t>Minimální organizační opatření k zajištění ochrany osobních údajů</w:t>
      </w:r>
    </w:p>
    <w:p w:rsidR="0010471D" w:rsidRPr="00E2111A" w:rsidRDefault="00940A5E" w:rsidP="00284C73">
      <w:pPr>
        <w:widowControl/>
        <w:numPr>
          <w:ilvl w:val="0"/>
          <w:numId w:val="16"/>
        </w:numPr>
        <w:suppressAutoHyphens w:val="0"/>
        <w:autoSpaceDN/>
        <w:spacing w:before="120" w:after="120" w:line="276" w:lineRule="auto"/>
        <w:jc w:val="both"/>
        <w:textAlignment w:val="auto"/>
        <w:rPr>
          <w:rFonts w:ascii="Arial" w:hAnsi="Arial"/>
          <w:sz w:val="22"/>
          <w:szCs w:val="22"/>
        </w:rPr>
      </w:pPr>
      <w:r>
        <w:rPr>
          <w:rFonts w:ascii="Arial" w:hAnsi="Arial"/>
          <w:sz w:val="22"/>
          <w:szCs w:val="22"/>
        </w:rPr>
        <w:t>Správce</w:t>
      </w:r>
      <w:r w:rsidR="0010471D" w:rsidRPr="00E2111A">
        <w:rPr>
          <w:rFonts w:ascii="Arial" w:hAnsi="Arial"/>
          <w:sz w:val="22"/>
          <w:szCs w:val="22"/>
        </w:rPr>
        <w:t xml:space="preserve"> či jím pověřený zaměstnanec je povinen zajistit:</w:t>
      </w:r>
    </w:p>
    <w:p w:rsidR="0010471D" w:rsidRPr="00E2111A" w:rsidRDefault="0010471D" w:rsidP="00284C73">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poučení a seznámení zaměstnanců, kteří zpracovávají osobní údaje, o povinnosti zachovávat mlčenlivost o osobních údajích a bezpečnostních opatřeních, jejichž zveřejnění by ohrozilo zabezpečení osobních údajů, a to formou pravidelných školení;</w:t>
      </w:r>
    </w:p>
    <w:p w:rsidR="0010471D" w:rsidRPr="00E2111A" w:rsidRDefault="0010471D" w:rsidP="00284C73">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pravidelnou kontrolu dodržování povinností vyplývajících z GDPR a dalších příslušných právních předpisů v oblasti ochrany osobních údajů.</w:t>
      </w:r>
    </w:p>
    <w:p w:rsidR="0010471D" w:rsidRPr="00284C73" w:rsidRDefault="0010471D" w:rsidP="00284C73">
      <w:pPr>
        <w:pStyle w:val="Nadpis2"/>
        <w:jc w:val="both"/>
        <w:rPr>
          <w:rFonts w:ascii="Arial" w:hAnsi="Arial" w:cs="Arial"/>
          <w:color w:val="auto"/>
          <w:sz w:val="22"/>
          <w:szCs w:val="22"/>
        </w:rPr>
      </w:pPr>
      <w:r w:rsidRPr="00E2111A">
        <w:rPr>
          <w:rFonts w:ascii="Arial" w:hAnsi="Arial" w:cs="Arial"/>
          <w:sz w:val="22"/>
          <w:szCs w:val="22"/>
        </w:rPr>
        <w:br/>
      </w:r>
      <w:r w:rsidRPr="00284C73">
        <w:rPr>
          <w:rFonts w:ascii="Arial" w:hAnsi="Arial" w:cs="Arial"/>
          <w:color w:val="auto"/>
          <w:sz w:val="22"/>
          <w:szCs w:val="22"/>
        </w:rPr>
        <w:t>Zabezpečení</w:t>
      </w:r>
      <w:r w:rsidR="00367398">
        <w:rPr>
          <w:rFonts w:ascii="Arial" w:hAnsi="Arial" w:cs="Arial"/>
          <w:color w:val="auto"/>
          <w:sz w:val="22"/>
          <w:szCs w:val="22"/>
        </w:rPr>
        <w:t xml:space="preserve"> </w:t>
      </w:r>
      <w:r w:rsidRPr="00284C73">
        <w:rPr>
          <w:rFonts w:ascii="Arial" w:hAnsi="Arial" w:cs="Arial"/>
          <w:color w:val="auto"/>
          <w:sz w:val="22"/>
          <w:szCs w:val="22"/>
        </w:rPr>
        <w:t>v</w:t>
      </w:r>
      <w:r w:rsidR="00367398">
        <w:rPr>
          <w:rFonts w:ascii="Arial" w:hAnsi="Arial" w:cs="Arial"/>
          <w:color w:val="auto"/>
          <w:sz w:val="22"/>
          <w:szCs w:val="22"/>
        </w:rPr>
        <w:t> </w:t>
      </w:r>
      <w:r w:rsidRPr="00284C73">
        <w:rPr>
          <w:rFonts w:ascii="Arial" w:hAnsi="Arial" w:cs="Arial"/>
          <w:color w:val="auto"/>
          <w:sz w:val="22"/>
          <w:szCs w:val="22"/>
        </w:rPr>
        <w:t>oblasti</w:t>
      </w:r>
      <w:r w:rsidR="00367398">
        <w:rPr>
          <w:rFonts w:ascii="Arial" w:hAnsi="Arial" w:cs="Arial"/>
          <w:color w:val="auto"/>
          <w:sz w:val="22"/>
          <w:szCs w:val="22"/>
        </w:rPr>
        <w:t xml:space="preserve"> „</w:t>
      </w:r>
      <w:r w:rsidRPr="00284C73">
        <w:rPr>
          <w:rFonts w:ascii="Arial" w:hAnsi="Arial" w:cs="Arial"/>
          <w:color w:val="auto"/>
          <w:sz w:val="22"/>
          <w:szCs w:val="22"/>
        </w:rPr>
        <w:t>IT</w:t>
      </w:r>
      <w:r w:rsidR="00367398">
        <w:rPr>
          <w:rFonts w:ascii="Arial" w:hAnsi="Arial" w:cs="Arial"/>
          <w:color w:val="auto"/>
          <w:sz w:val="22"/>
          <w:szCs w:val="22"/>
        </w:rPr>
        <w:t>“</w:t>
      </w:r>
    </w:p>
    <w:p w:rsidR="0010471D" w:rsidRPr="00E2111A" w:rsidRDefault="0010471D" w:rsidP="00013EC1">
      <w:pPr>
        <w:pStyle w:val="Paragrafslovan"/>
        <w:numPr>
          <w:ilvl w:val="0"/>
          <w:numId w:val="13"/>
        </w:numPr>
        <w:spacing w:before="0"/>
        <w:ind w:left="426" w:hanging="426"/>
        <w:rPr>
          <w:rFonts w:ascii="Arial" w:hAnsi="Arial" w:cs="Arial"/>
        </w:rPr>
      </w:pPr>
      <w:r w:rsidRPr="00E2111A">
        <w:rPr>
          <w:rFonts w:ascii="Arial" w:hAnsi="Arial" w:cs="Arial"/>
        </w:rPr>
        <w:t xml:space="preserve">Do </w:t>
      </w:r>
      <w:r w:rsidR="00917751">
        <w:rPr>
          <w:rFonts w:ascii="Arial" w:hAnsi="Arial" w:cs="Arial"/>
        </w:rPr>
        <w:t xml:space="preserve">úložiště dat </w:t>
      </w:r>
      <w:r w:rsidRPr="00E2111A">
        <w:rPr>
          <w:rFonts w:ascii="Arial" w:hAnsi="Arial" w:cs="Arial"/>
        </w:rPr>
        <w:t xml:space="preserve">úřadu mají přístup pouze vybrané osoby pověřené Zaměstnavatelem. Jiným osobám (a to i z řad zaměstnanců nebo vedoucích zaměstnanců) je vstup zakázán.  </w:t>
      </w:r>
    </w:p>
    <w:p w:rsidR="0010471D" w:rsidRPr="00E2111A" w:rsidRDefault="005A5A39" w:rsidP="00013EC1">
      <w:pPr>
        <w:pStyle w:val="Paragrafslovan"/>
        <w:numPr>
          <w:ilvl w:val="0"/>
          <w:numId w:val="13"/>
        </w:numPr>
        <w:spacing w:before="0"/>
        <w:ind w:left="426" w:hanging="426"/>
        <w:rPr>
          <w:rFonts w:ascii="Arial" w:hAnsi="Arial" w:cs="Arial"/>
        </w:rPr>
      </w:pPr>
      <w:r>
        <w:rPr>
          <w:rFonts w:ascii="Arial" w:hAnsi="Arial" w:cs="Arial"/>
        </w:rPr>
        <w:t>Správce</w:t>
      </w:r>
      <w:r w:rsidR="0010471D" w:rsidRPr="00E2111A">
        <w:rPr>
          <w:rFonts w:ascii="Arial" w:hAnsi="Arial" w:cs="Arial"/>
        </w:rPr>
        <w:t xml:space="preserve"> používá vyspělý stupeň antivirové ochrany.</w:t>
      </w:r>
    </w:p>
    <w:p w:rsidR="0010471D" w:rsidRPr="00E2111A" w:rsidRDefault="0010471D" w:rsidP="00013EC1">
      <w:pPr>
        <w:pStyle w:val="Paragrafslovan"/>
        <w:numPr>
          <w:ilvl w:val="0"/>
          <w:numId w:val="13"/>
        </w:numPr>
        <w:spacing w:before="0"/>
        <w:ind w:left="426" w:hanging="426"/>
        <w:rPr>
          <w:rFonts w:ascii="Arial" w:hAnsi="Arial" w:cs="Arial"/>
        </w:rPr>
      </w:pPr>
      <w:r w:rsidRPr="00E2111A">
        <w:rPr>
          <w:rFonts w:ascii="Arial" w:hAnsi="Arial" w:cs="Arial"/>
        </w:rPr>
        <w:t xml:space="preserve">Přístup do počítače jednotlivých zaměstnanců je chráněn hesly, u kterých je v časových intervalech prováděno pravidelné obnovování/měnění použitého hesla.  </w:t>
      </w:r>
    </w:p>
    <w:p w:rsidR="0010471D" w:rsidRPr="00E2111A" w:rsidRDefault="005A5A39" w:rsidP="00013EC1">
      <w:pPr>
        <w:pStyle w:val="Paragrafslovan"/>
        <w:numPr>
          <w:ilvl w:val="0"/>
          <w:numId w:val="13"/>
        </w:numPr>
        <w:spacing w:before="0"/>
        <w:ind w:left="426" w:hanging="426"/>
        <w:rPr>
          <w:rFonts w:ascii="Arial" w:hAnsi="Arial" w:cs="Arial"/>
        </w:rPr>
      </w:pPr>
      <w:r>
        <w:rPr>
          <w:rFonts w:ascii="Arial" w:hAnsi="Arial" w:cs="Arial"/>
        </w:rPr>
        <w:t>Správce</w:t>
      </w:r>
      <w:r w:rsidR="0010471D" w:rsidRPr="00E2111A">
        <w:rPr>
          <w:rFonts w:ascii="Arial" w:hAnsi="Arial" w:cs="Arial"/>
        </w:rPr>
        <w:t xml:space="preserve"> provádí pravidelné kontroly připojovaných zařízení, aby nedošlo k ohrožení dat na serveru. </w:t>
      </w:r>
    </w:p>
    <w:p w:rsidR="0010471D" w:rsidRPr="00E2111A" w:rsidRDefault="005A5A39" w:rsidP="00013EC1">
      <w:pPr>
        <w:pStyle w:val="Paragrafslovan"/>
        <w:numPr>
          <w:ilvl w:val="0"/>
          <w:numId w:val="13"/>
        </w:numPr>
        <w:spacing w:before="0"/>
        <w:ind w:left="426" w:hanging="426"/>
        <w:rPr>
          <w:rFonts w:ascii="Arial" w:hAnsi="Arial" w:cs="Arial"/>
        </w:rPr>
      </w:pPr>
      <w:r>
        <w:rPr>
          <w:rFonts w:ascii="Arial" w:hAnsi="Arial" w:cs="Arial"/>
        </w:rPr>
        <w:t>Správce</w:t>
      </w:r>
      <w:r w:rsidR="0010471D" w:rsidRPr="00E2111A">
        <w:rPr>
          <w:rFonts w:ascii="Arial" w:hAnsi="Arial" w:cs="Arial"/>
        </w:rPr>
        <w:t xml:space="preserve"> používá IT servis odborných IT firem</w:t>
      </w:r>
      <w:r w:rsidR="00EC6B63">
        <w:rPr>
          <w:rFonts w:ascii="Arial" w:hAnsi="Arial" w:cs="Arial"/>
        </w:rPr>
        <w:t xml:space="preserve">. </w:t>
      </w:r>
    </w:p>
    <w:p w:rsidR="0010471D" w:rsidRPr="00284C73" w:rsidRDefault="0010471D" w:rsidP="00284C73">
      <w:pPr>
        <w:pStyle w:val="Nadpis2"/>
        <w:jc w:val="both"/>
        <w:rPr>
          <w:rFonts w:ascii="Arial" w:hAnsi="Arial" w:cs="Arial"/>
          <w:color w:val="auto"/>
          <w:sz w:val="22"/>
          <w:szCs w:val="22"/>
        </w:rPr>
      </w:pPr>
      <w:r w:rsidRPr="00284C73">
        <w:rPr>
          <w:rFonts w:ascii="Arial" w:hAnsi="Arial" w:cs="Arial"/>
          <w:color w:val="auto"/>
          <w:sz w:val="22"/>
          <w:szCs w:val="22"/>
        </w:rPr>
        <w:t>Zabezpečení v oblasti personální</w:t>
      </w:r>
      <w:r w:rsidR="00367398">
        <w:rPr>
          <w:rFonts w:ascii="Arial" w:hAnsi="Arial" w:cs="Arial"/>
          <w:color w:val="auto"/>
          <w:sz w:val="22"/>
          <w:szCs w:val="22"/>
        </w:rPr>
        <w:t>ch zál</w:t>
      </w:r>
      <w:r w:rsidR="006D1E19">
        <w:rPr>
          <w:rFonts w:ascii="Arial" w:hAnsi="Arial" w:cs="Arial"/>
          <w:color w:val="auto"/>
          <w:sz w:val="22"/>
          <w:szCs w:val="22"/>
        </w:rPr>
        <w:t>e</w:t>
      </w:r>
      <w:r w:rsidR="00367398">
        <w:rPr>
          <w:rFonts w:ascii="Arial" w:hAnsi="Arial" w:cs="Arial"/>
          <w:color w:val="auto"/>
          <w:sz w:val="22"/>
          <w:szCs w:val="22"/>
        </w:rPr>
        <w:t>žitostí</w:t>
      </w:r>
    </w:p>
    <w:p w:rsidR="0010471D" w:rsidRPr="00E2111A" w:rsidRDefault="0010471D" w:rsidP="00284C73">
      <w:pPr>
        <w:pStyle w:val="Paragrafslovan"/>
        <w:numPr>
          <w:ilvl w:val="0"/>
          <w:numId w:val="15"/>
        </w:numPr>
        <w:spacing w:before="0"/>
        <w:ind w:left="426" w:hanging="426"/>
        <w:rPr>
          <w:rFonts w:ascii="Arial" w:hAnsi="Arial" w:cs="Arial"/>
        </w:rPr>
      </w:pPr>
      <w:r w:rsidRPr="00E2111A">
        <w:rPr>
          <w:rFonts w:ascii="Arial" w:hAnsi="Arial" w:cs="Arial"/>
        </w:rPr>
        <w:t xml:space="preserve">Pracovníci personálního a účetního oddělení jsou zavázáni k mlčenlivosti o osobních a citlivých údajích zaměstnanců. </w:t>
      </w:r>
    </w:p>
    <w:p w:rsidR="0010471D" w:rsidRPr="00E2111A" w:rsidRDefault="0010471D" w:rsidP="00284C73">
      <w:pPr>
        <w:pStyle w:val="Paragrafslovan"/>
        <w:numPr>
          <w:ilvl w:val="0"/>
          <w:numId w:val="15"/>
        </w:numPr>
        <w:spacing w:before="0"/>
        <w:ind w:left="426" w:hanging="426"/>
        <w:rPr>
          <w:rFonts w:ascii="Arial" w:hAnsi="Arial" w:cs="Arial"/>
        </w:rPr>
      </w:pPr>
      <w:r w:rsidRPr="00E2111A">
        <w:rPr>
          <w:rFonts w:ascii="Arial" w:hAnsi="Arial" w:cs="Arial"/>
        </w:rPr>
        <w:lastRenderedPageBreak/>
        <w:t xml:space="preserve">Pokud není jasně definováno, zda některý údaj je nebo není osobní/citlivý, má se za to, že podléhá mlčenlivosti. </w:t>
      </w:r>
    </w:p>
    <w:p w:rsidR="0010471D" w:rsidRPr="00E2111A" w:rsidRDefault="005A5A39" w:rsidP="00284C73">
      <w:pPr>
        <w:pStyle w:val="Paragrafslovan"/>
        <w:numPr>
          <w:ilvl w:val="0"/>
          <w:numId w:val="15"/>
        </w:numPr>
        <w:spacing w:before="0"/>
        <w:ind w:left="426" w:hanging="426"/>
        <w:rPr>
          <w:rFonts w:ascii="Arial" w:hAnsi="Arial" w:cs="Arial"/>
        </w:rPr>
      </w:pPr>
      <w:r>
        <w:rPr>
          <w:rFonts w:ascii="Arial" w:hAnsi="Arial" w:cs="Arial"/>
        </w:rPr>
        <w:t>Správce</w:t>
      </w:r>
      <w:r w:rsidR="0010471D" w:rsidRPr="00E2111A">
        <w:rPr>
          <w:rFonts w:ascii="Arial" w:hAnsi="Arial" w:cs="Arial"/>
        </w:rPr>
        <w:t xml:space="preserve"> má přesně definovaný okruh pravidelně proškolovaných osob, které mají k personálním údajům přístup. V případě nepřítomnosti je zajištěna jejich zastupitelnost.   </w:t>
      </w:r>
    </w:p>
    <w:p w:rsidR="0010471D" w:rsidRPr="00E2111A" w:rsidRDefault="0010471D" w:rsidP="00284C73">
      <w:pPr>
        <w:pStyle w:val="Paragrafslovan"/>
        <w:numPr>
          <w:ilvl w:val="0"/>
          <w:numId w:val="15"/>
        </w:numPr>
        <w:spacing w:before="0"/>
        <w:ind w:left="426" w:hanging="426"/>
        <w:rPr>
          <w:rFonts w:ascii="Arial" w:hAnsi="Arial" w:cs="Arial"/>
        </w:rPr>
      </w:pPr>
      <w:r w:rsidRPr="00E2111A">
        <w:rPr>
          <w:rFonts w:ascii="Arial" w:hAnsi="Arial" w:cs="Arial"/>
        </w:rPr>
        <w:t xml:space="preserve">Životopisy (CV) získané při náboru nových zaměstnanců jsou Městem zpracovány následovně – u zájemců, kteří nastoupí do pracovního poměru, se CV stávají součástí zaměstnanecké složky. V této jsou po celou dobu trvání pracovního poměru. PO jeho ukončení jsou skartovány proškoleným pracovníkem personálního oddělení. U nepřijatých uchazečů jsou CV skartována bezprostředně po ukončení výběrového řízení.   </w:t>
      </w:r>
    </w:p>
    <w:p w:rsidR="00BA23C4" w:rsidRPr="006D6B30" w:rsidRDefault="0010471D" w:rsidP="00284C73">
      <w:pPr>
        <w:pStyle w:val="Paragrafslovan"/>
        <w:numPr>
          <w:ilvl w:val="0"/>
          <w:numId w:val="15"/>
        </w:numPr>
        <w:spacing w:before="0"/>
        <w:ind w:left="426" w:hanging="426"/>
        <w:rPr>
          <w:rFonts w:ascii="Arial" w:hAnsi="Arial" w:cs="Arial"/>
        </w:rPr>
      </w:pPr>
      <w:r w:rsidRPr="00E2111A">
        <w:rPr>
          <w:rFonts w:ascii="Arial" w:hAnsi="Arial" w:cs="Arial"/>
        </w:rPr>
        <w:t xml:space="preserve">Personalisté </w:t>
      </w:r>
      <w:r w:rsidR="005A5A39">
        <w:rPr>
          <w:rFonts w:ascii="Arial" w:hAnsi="Arial" w:cs="Arial"/>
        </w:rPr>
        <w:t xml:space="preserve">Správce </w:t>
      </w:r>
      <w:r w:rsidRPr="00E2111A">
        <w:rPr>
          <w:rFonts w:ascii="Arial" w:hAnsi="Arial" w:cs="Arial"/>
        </w:rPr>
        <w:t xml:space="preserve">neshromažďují o zaměstnancích </w:t>
      </w:r>
      <w:r w:rsidR="005A5A39">
        <w:rPr>
          <w:rFonts w:ascii="Arial" w:hAnsi="Arial" w:cs="Arial"/>
        </w:rPr>
        <w:t xml:space="preserve">Města </w:t>
      </w:r>
      <w:r w:rsidRPr="00E2111A">
        <w:rPr>
          <w:rFonts w:ascii="Arial" w:hAnsi="Arial" w:cs="Arial"/>
        </w:rPr>
        <w:t xml:space="preserve">informace/osobní údaje, které vypovídají o rasovém či etnickém původu, politických názorech, náboženském vyznání či filozofickém přesvědčení nebo členství v odborech, o zdravotním stavu, sexuálním životě a sexuální orientaci.  </w:t>
      </w:r>
    </w:p>
    <w:p w:rsidR="006570E2" w:rsidRDefault="006570E2" w:rsidP="00284C73">
      <w:pPr>
        <w:pStyle w:val="Standard"/>
        <w:spacing w:line="276" w:lineRule="auto"/>
        <w:jc w:val="center"/>
        <w:rPr>
          <w:rFonts w:ascii="Arial" w:hAnsi="Arial"/>
          <w:b/>
          <w:color w:val="0070C0"/>
          <w:sz w:val="22"/>
          <w:szCs w:val="22"/>
        </w:rPr>
      </w:pPr>
    </w:p>
    <w:p w:rsidR="00334A96" w:rsidRDefault="007E628D" w:rsidP="00284C73">
      <w:pPr>
        <w:pStyle w:val="Standard"/>
        <w:spacing w:line="276" w:lineRule="auto"/>
        <w:jc w:val="center"/>
        <w:rPr>
          <w:rFonts w:ascii="Arial" w:hAnsi="Arial"/>
          <w:b/>
          <w:color w:val="0070C0"/>
          <w:sz w:val="22"/>
          <w:szCs w:val="22"/>
        </w:rPr>
      </w:pPr>
      <w:r w:rsidRPr="00334A96">
        <w:rPr>
          <w:rFonts w:ascii="Arial" w:hAnsi="Arial"/>
          <w:b/>
          <w:color w:val="0070C0"/>
          <w:sz w:val="22"/>
          <w:szCs w:val="22"/>
        </w:rPr>
        <w:t>Článek VI</w:t>
      </w:r>
      <w:r w:rsidR="00334A96">
        <w:rPr>
          <w:rFonts w:ascii="Arial" w:hAnsi="Arial"/>
          <w:b/>
          <w:color w:val="0070C0"/>
          <w:sz w:val="22"/>
          <w:szCs w:val="22"/>
        </w:rPr>
        <w:t>I</w:t>
      </w:r>
      <w:r w:rsidRPr="00334A96">
        <w:rPr>
          <w:rFonts w:ascii="Arial" w:hAnsi="Arial"/>
          <w:b/>
          <w:color w:val="0070C0"/>
          <w:sz w:val="22"/>
          <w:szCs w:val="22"/>
        </w:rPr>
        <w:t>.</w:t>
      </w:r>
    </w:p>
    <w:p w:rsidR="006C4256" w:rsidRPr="00334A96" w:rsidRDefault="007E628D" w:rsidP="00284C73">
      <w:pPr>
        <w:pStyle w:val="Standard"/>
        <w:spacing w:line="276" w:lineRule="auto"/>
        <w:jc w:val="center"/>
        <w:rPr>
          <w:rFonts w:ascii="Arial" w:hAnsi="Arial"/>
          <w:b/>
          <w:color w:val="0070C0"/>
          <w:sz w:val="22"/>
          <w:szCs w:val="22"/>
        </w:rPr>
      </w:pPr>
      <w:r w:rsidRPr="00334A96">
        <w:rPr>
          <w:rFonts w:ascii="Arial" w:hAnsi="Arial"/>
          <w:b/>
          <w:color w:val="0070C0"/>
          <w:sz w:val="22"/>
          <w:szCs w:val="22"/>
        </w:rPr>
        <w:t>Závěrečná část</w:t>
      </w:r>
    </w:p>
    <w:p w:rsidR="00BA23C4" w:rsidRPr="00E2111A" w:rsidRDefault="00BA23C4" w:rsidP="00284C73">
      <w:pPr>
        <w:pStyle w:val="Standard"/>
        <w:spacing w:line="276" w:lineRule="auto"/>
        <w:jc w:val="both"/>
        <w:outlineLvl w:val="0"/>
        <w:rPr>
          <w:rFonts w:ascii="Arial" w:hAnsi="Arial"/>
          <w:sz w:val="22"/>
          <w:szCs w:val="22"/>
        </w:rPr>
      </w:pPr>
    </w:p>
    <w:p w:rsidR="00284C73" w:rsidRPr="009448AB" w:rsidRDefault="007E628D" w:rsidP="00284C73">
      <w:pPr>
        <w:pStyle w:val="Odstavecseseznamem"/>
        <w:numPr>
          <w:ilvl w:val="0"/>
          <w:numId w:val="27"/>
        </w:numPr>
        <w:spacing w:line="276" w:lineRule="auto"/>
        <w:ind w:left="426"/>
        <w:jc w:val="both"/>
        <w:rPr>
          <w:rFonts w:ascii="Arial" w:hAnsi="Arial"/>
          <w:sz w:val="22"/>
          <w:szCs w:val="22"/>
        </w:rPr>
      </w:pPr>
      <w:r w:rsidRPr="00284C73">
        <w:rPr>
          <w:rFonts w:ascii="Arial" w:hAnsi="Arial"/>
          <w:sz w:val="22"/>
          <w:szCs w:val="22"/>
        </w:rPr>
        <w:t xml:space="preserve">Správce a </w:t>
      </w:r>
      <w:r w:rsidR="001731EF" w:rsidRPr="00284C73">
        <w:rPr>
          <w:rFonts w:ascii="Arial" w:hAnsi="Arial"/>
          <w:sz w:val="22"/>
          <w:szCs w:val="22"/>
        </w:rPr>
        <w:t>S</w:t>
      </w:r>
      <w:r w:rsidRPr="00284C73">
        <w:rPr>
          <w:rFonts w:ascii="Arial" w:hAnsi="Arial"/>
          <w:sz w:val="22"/>
          <w:szCs w:val="22"/>
        </w:rPr>
        <w:t xml:space="preserve">právcem pověření zpracovatelé osobních údajů fyzických osob a osoby s přístupem k osobním údajům fyzických osob v rámci svých pracovních povinností uzavřených na základě pracovní smlouvy se </w:t>
      </w:r>
      <w:r w:rsidR="001731EF" w:rsidRPr="00284C73">
        <w:rPr>
          <w:rFonts w:ascii="Arial" w:hAnsi="Arial"/>
          <w:sz w:val="22"/>
          <w:szCs w:val="22"/>
        </w:rPr>
        <w:t>S</w:t>
      </w:r>
      <w:r w:rsidRPr="00284C73">
        <w:rPr>
          <w:rFonts w:ascii="Arial" w:hAnsi="Arial"/>
          <w:sz w:val="22"/>
          <w:szCs w:val="22"/>
        </w:rPr>
        <w:t xml:space="preserve">právcem, jsou povinni tyto osobní údaje </w:t>
      </w:r>
      <w:r w:rsidRPr="009448AB">
        <w:rPr>
          <w:rFonts w:ascii="Arial" w:hAnsi="Arial"/>
          <w:sz w:val="22"/>
          <w:szCs w:val="22"/>
        </w:rPr>
        <w:t>fyzických osob chránit proti zneužití před nepovolanými osobami. Jejich zneužití, ztrátu nebo zcizení bezprostředně hlásit pověřenci. Zachovávat mlčenlivost o důvěrných informacích vztahujících se k osobním údajům fyzických osob, o kterých se v této souvislosti dozví.</w:t>
      </w:r>
    </w:p>
    <w:p w:rsidR="00284C73" w:rsidRPr="009448AB" w:rsidRDefault="007E628D" w:rsidP="00284C73">
      <w:pPr>
        <w:pStyle w:val="Odstavecseseznamem"/>
        <w:numPr>
          <w:ilvl w:val="0"/>
          <w:numId w:val="27"/>
        </w:numPr>
        <w:spacing w:line="276" w:lineRule="auto"/>
        <w:ind w:left="426"/>
        <w:jc w:val="both"/>
        <w:rPr>
          <w:rFonts w:ascii="Arial" w:hAnsi="Arial"/>
          <w:sz w:val="22"/>
          <w:szCs w:val="22"/>
        </w:rPr>
      </w:pPr>
      <w:r w:rsidRPr="009448AB">
        <w:rPr>
          <w:rFonts w:ascii="Arial" w:hAnsi="Arial"/>
          <w:sz w:val="22"/>
          <w:szCs w:val="22"/>
        </w:rPr>
        <w:t>Správce dbá zásadním způsobem na to, aby údaje subjektů údajů, byly vymazány a nebyly dále zpracovávány, pokud již nejsou potřebné pro účely, pro které byly zpracovávány, případně pokud subjekt údajů odvolal svůj souhlas (netýká se zákonného zpracování) se zpracováním a neexistuje žádný další důvod pro zpracování, subjektu údajů vznesl námitku proti zpracování osobních údajů, které se ho týkají, nebo pokud je zpracování jeho osobních údajů v rozporu s nařízením.</w:t>
      </w:r>
    </w:p>
    <w:p w:rsidR="00284C73" w:rsidRDefault="007E628D" w:rsidP="00284C73">
      <w:pPr>
        <w:pStyle w:val="Odstavecseseznamem"/>
        <w:numPr>
          <w:ilvl w:val="0"/>
          <w:numId w:val="27"/>
        </w:numPr>
        <w:spacing w:line="276" w:lineRule="auto"/>
        <w:ind w:left="426"/>
        <w:jc w:val="both"/>
        <w:rPr>
          <w:rFonts w:ascii="Arial" w:hAnsi="Arial"/>
          <w:sz w:val="22"/>
          <w:szCs w:val="22"/>
        </w:rPr>
      </w:pPr>
      <w:r w:rsidRPr="00284C73">
        <w:rPr>
          <w:rFonts w:ascii="Arial" w:hAnsi="Arial"/>
          <w:sz w:val="22"/>
          <w:szCs w:val="22"/>
        </w:rPr>
        <w:t xml:space="preserve">V případě, že subjekt údajů je veden v zákonem uvedených zpracováních, může </w:t>
      </w:r>
      <w:r w:rsidR="001731EF" w:rsidRPr="00284C73">
        <w:rPr>
          <w:rFonts w:ascii="Arial" w:hAnsi="Arial"/>
          <w:sz w:val="22"/>
          <w:szCs w:val="22"/>
        </w:rPr>
        <w:t>S</w:t>
      </w:r>
      <w:r w:rsidRPr="00284C73">
        <w:rPr>
          <w:rFonts w:ascii="Arial" w:hAnsi="Arial"/>
          <w:sz w:val="22"/>
          <w:szCs w:val="22"/>
        </w:rPr>
        <w:t xml:space="preserve">právce provést výmaz osobních údajů z dokumentů až po uplynutí skartačních lhůt.     </w:t>
      </w:r>
    </w:p>
    <w:p w:rsidR="00284C73" w:rsidRDefault="007E628D" w:rsidP="00284C73">
      <w:pPr>
        <w:pStyle w:val="Odstavecseseznamem"/>
        <w:numPr>
          <w:ilvl w:val="0"/>
          <w:numId w:val="27"/>
        </w:numPr>
        <w:spacing w:line="276" w:lineRule="auto"/>
        <w:ind w:left="426"/>
        <w:jc w:val="both"/>
        <w:rPr>
          <w:rFonts w:ascii="Arial" w:hAnsi="Arial"/>
          <w:sz w:val="22"/>
          <w:szCs w:val="22"/>
        </w:rPr>
      </w:pPr>
      <w:r w:rsidRPr="00284C73">
        <w:rPr>
          <w:rFonts w:ascii="Arial" w:hAnsi="Arial"/>
          <w:sz w:val="22"/>
          <w:szCs w:val="22"/>
        </w:rPr>
        <w:t>Správce osobních údajů fyzických osob je povinen postupovat při jejich ochraně ve smyslu Nařízení EU a Rady 2016/679. Jejich zneužití, ztrátu nebo zcizení je povinen bezodkladně nahlásit pověřenci. V případě že pověřenec, po posouzení obsahu a závažnosti dotčených údajů vyhodnotí, že šlo o vážné pochybení, je povinen tuto skutečnost nahlásit Úřadu pro ochranu osobních údajů do 72 hodin a porušení zabezpečení osobních údajů písemně oznámí poškozené osobě.</w:t>
      </w:r>
    </w:p>
    <w:p w:rsidR="003E285D" w:rsidRPr="006D6B30" w:rsidRDefault="007E628D" w:rsidP="00284C73">
      <w:pPr>
        <w:pStyle w:val="Odstavecseseznamem"/>
        <w:numPr>
          <w:ilvl w:val="0"/>
          <w:numId w:val="27"/>
        </w:numPr>
        <w:spacing w:line="276" w:lineRule="auto"/>
        <w:ind w:left="426"/>
        <w:jc w:val="both"/>
        <w:rPr>
          <w:rFonts w:ascii="Arial" w:hAnsi="Arial"/>
          <w:sz w:val="22"/>
          <w:szCs w:val="22"/>
        </w:rPr>
      </w:pPr>
      <w:r w:rsidRPr="00284C73">
        <w:rPr>
          <w:rFonts w:ascii="Arial" w:hAnsi="Arial"/>
          <w:sz w:val="22"/>
          <w:szCs w:val="22"/>
        </w:rPr>
        <w:t>Tato směrnice byla vypracována na základě provedené analýzy ve smyslu závazného Nařízení Evropského parlamentu a Rady EU č. 2016/679 ze dne 27. dubna 2016 a nabývá účinnosti dnem 25. května 2018</w:t>
      </w:r>
    </w:p>
    <w:p w:rsidR="00334A96" w:rsidRDefault="00334A96" w:rsidP="00334A96">
      <w:pPr>
        <w:pStyle w:val="Nadpis1"/>
        <w:tabs>
          <w:tab w:val="num" w:pos="360"/>
        </w:tabs>
        <w:spacing w:line="240" w:lineRule="auto"/>
        <w:ind w:left="360" w:hanging="360"/>
        <w:jc w:val="center"/>
        <w:rPr>
          <w:rFonts w:ascii="Arial" w:hAnsi="Arial" w:cs="Arial"/>
          <w:b/>
          <w:color w:val="0070C0"/>
          <w:sz w:val="22"/>
          <w:szCs w:val="22"/>
        </w:rPr>
      </w:pPr>
      <w:r>
        <w:rPr>
          <w:rFonts w:ascii="Arial" w:hAnsi="Arial" w:cs="Arial"/>
          <w:b/>
          <w:color w:val="0070C0"/>
          <w:sz w:val="22"/>
          <w:szCs w:val="22"/>
        </w:rPr>
        <w:t>Článek VIII.</w:t>
      </w:r>
    </w:p>
    <w:p w:rsidR="003E285D" w:rsidRPr="00E2111A" w:rsidRDefault="003E285D" w:rsidP="00334A96">
      <w:pPr>
        <w:pStyle w:val="Nadpis1"/>
        <w:tabs>
          <w:tab w:val="num" w:pos="360"/>
        </w:tabs>
        <w:spacing w:before="0" w:line="240" w:lineRule="auto"/>
        <w:ind w:left="360" w:hanging="360"/>
        <w:jc w:val="center"/>
        <w:rPr>
          <w:rFonts w:ascii="Arial" w:hAnsi="Arial" w:cs="Arial"/>
          <w:b/>
          <w:color w:val="0070C0"/>
          <w:sz w:val="22"/>
          <w:szCs w:val="22"/>
        </w:rPr>
      </w:pPr>
      <w:r w:rsidRPr="00E2111A">
        <w:rPr>
          <w:rFonts w:ascii="Arial" w:hAnsi="Arial" w:cs="Arial"/>
          <w:b/>
          <w:color w:val="0070C0"/>
          <w:sz w:val="22"/>
          <w:szCs w:val="22"/>
        </w:rPr>
        <w:t>Závěrečná ustanovení</w:t>
      </w:r>
    </w:p>
    <w:p w:rsidR="0010471D" w:rsidRPr="006D6B30" w:rsidRDefault="003E285D" w:rsidP="006D6B30">
      <w:pPr>
        <w:spacing w:before="120" w:after="120"/>
        <w:jc w:val="both"/>
        <w:rPr>
          <w:rFonts w:ascii="Arial" w:hAnsi="Arial"/>
          <w:sz w:val="22"/>
          <w:szCs w:val="22"/>
        </w:rPr>
      </w:pPr>
      <w:r w:rsidRPr="00E2111A">
        <w:rPr>
          <w:rFonts w:ascii="Arial" w:hAnsi="Arial"/>
          <w:b/>
          <w:sz w:val="22"/>
          <w:szCs w:val="22"/>
        </w:rPr>
        <w:t>Tato směrnice nabývá účinnosti dnem 25. 5. 2018</w:t>
      </w:r>
      <w:r w:rsidRPr="00E2111A">
        <w:rPr>
          <w:rFonts w:ascii="Arial" w:hAnsi="Arial"/>
          <w:sz w:val="22"/>
          <w:szCs w:val="22"/>
        </w:rPr>
        <w:t>.</w:t>
      </w:r>
    </w:p>
    <w:p w:rsidR="0010471D" w:rsidRPr="00E2111A" w:rsidRDefault="0010471D" w:rsidP="00E2111A">
      <w:pPr>
        <w:jc w:val="both"/>
        <w:rPr>
          <w:rFonts w:ascii="Arial" w:hAnsi="Arial"/>
          <w:b/>
          <w:sz w:val="22"/>
          <w:szCs w:val="22"/>
          <w:u w:val="single"/>
        </w:rPr>
      </w:pPr>
    </w:p>
    <w:p w:rsidR="0010471D" w:rsidRPr="00E2111A" w:rsidRDefault="00334A96" w:rsidP="0010471D">
      <w:pPr>
        <w:pStyle w:val="Standard"/>
        <w:jc w:val="center"/>
        <w:rPr>
          <w:rFonts w:ascii="Arial" w:hAnsi="Arial"/>
          <w:b/>
          <w:sz w:val="22"/>
          <w:szCs w:val="22"/>
        </w:rPr>
      </w:pPr>
      <w:r>
        <w:rPr>
          <w:rFonts w:ascii="Arial" w:hAnsi="Arial"/>
          <w:b/>
          <w:sz w:val="22"/>
          <w:szCs w:val="22"/>
        </w:rPr>
        <w:t xml:space="preserve">Za </w:t>
      </w:r>
      <w:r w:rsidR="001731EF">
        <w:rPr>
          <w:rFonts w:ascii="Arial" w:hAnsi="Arial"/>
          <w:b/>
          <w:sz w:val="22"/>
          <w:szCs w:val="22"/>
        </w:rPr>
        <w:t>S</w:t>
      </w:r>
      <w:r>
        <w:rPr>
          <w:rFonts w:ascii="Arial" w:hAnsi="Arial"/>
          <w:b/>
          <w:sz w:val="22"/>
          <w:szCs w:val="22"/>
        </w:rPr>
        <w:t>právce</w:t>
      </w:r>
      <w:r w:rsidR="0010471D" w:rsidRPr="00E2111A">
        <w:rPr>
          <w:rFonts w:ascii="Arial" w:hAnsi="Arial"/>
          <w:b/>
          <w:sz w:val="22"/>
          <w:szCs w:val="22"/>
        </w:rPr>
        <w:t>:</w:t>
      </w:r>
    </w:p>
    <w:p w:rsidR="0010471D" w:rsidRDefault="0010471D" w:rsidP="0010471D">
      <w:pPr>
        <w:pStyle w:val="Standard"/>
        <w:jc w:val="center"/>
        <w:rPr>
          <w:rFonts w:ascii="Arial" w:hAnsi="Arial"/>
          <w:sz w:val="22"/>
          <w:szCs w:val="22"/>
        </w:rPr>
      </w:pPr>
    </w:p>
    <w:p w:rsidR="00334A96" w:rsidRDefault="00334A96" w:rsidP="0010471D">
      <w:pPr>
        <w:pStyle w:val="Standard"/>
        <w:jc w:val="center"/>
        <w:rPr>
          <w:rFonts w:ascii="Arial" w:hAnsi="Arial"/>
          <w:sz w:val="22"/>
          <w:szCs w:val="22"/>
        </w:rPr>
      </w:pPr>
    </w:p>
    <w:p w:rsidR="00334A96" w:rsidRDefault="00334A96" w:rsidP="0010471D">
      <w:pPr>
        <w:pStyle w:val="Standard"/>
        <w:jc w:val="center"/>
        <w:rPr>
          <w:rFonts w:ascii="Arial" w:hAnsi="Arial"/>
          <w:sz w:val="22"/>
          <w:szCs w:val="22"/>
        </w:rPr>
      </w:pPr>
    </w:p>
    <w:p w:rsidR="00334A96" w:rsidRPr="00E2111A" w:rsidRDefault="00334A96" w:rsidP="0010471D">
      <w:pPr>
        <w:pStyle w:val="Standard"/>
        <w:jc w:val="center"/>
        <w:rPr>
          <w:rFonts w:ascii="Arial" w:hAnsi="Arial"/>
          <w:sz w:val="22"/>
          <w:szCs w:val="22"/>
        </w:rPr>
      </w:pPr>
      <w:r>
        <w:rPr>
          <w:rFonts w:ascii="Arial" w:hAnsi="Arial"/>
          <w:sz w:val="22"/>
          <w:szCs w:val="22"/>
        </w:rPr>
        <w:t>……………………………………………….</w:t>
      </w:r>
    </w:p>
    <w:p w:rsidR="0010471D" w:rsidRPr="0046268E" w:rsidRDefault="0010471D" w:rsidP="0010471D">
      <w:pPr>
        <w:pStyle w:val="Standard"/>
        <w:jc w:val="center"/>
        <w:rPr>
          <w:rFonts w:ascii="Arial" w:hAnsi="Arial"/>
          <w:b/>
          <w:sz w:val="22"/>
          <w:szCs w:val="22"/>
        </w:rPr>
      </w:pPr>
    </w:p>
    <w:p w:rsidR="0046268E" w:rsidRDefault="00334A96" w:rsidP="0010471D">
      <w:pPr>
        <w:pStyle w:val="Standard"/>
        <w:jc w:val="center"/>
        <w:rPr>
          <w:rFonts w:ascii="Arial" w:hAnsi="Arial"/>
          <w:sz w:val="22"/>
          <w:szCs w:val="22"/>
        </w:rPr>
      </w:pPr>
      <w:r>
        <w:rPr>
          <w:rFonts w:ascii="Arial" w:hAnsi="Arial"/>
          <w:sz w:val="22"/>
          <w:szCs w:val="22"/>
        </w:rPr>
        <w:t xml:space="preserve">starosta </w:t>
      </w:r>
    </w:p>
    <w:p w:rsidR="00917751" w:rsidRPr="006D6B30" w:rsidRDefault="00917751" w:rsidP="006D6B30">
      <w:pPr>
        <w:rPr>
          <w:rFonts w:ascii="Arial" w:hAnsi="Arial"/>
          <w:b/>
          <w:sz w:val="22"/>
          <w:szCs w:val="22"/>
        </w:rPr>
      </w:pPr>
      <w:bookmarkStart w:id="0" w:name="_GoBack"/>
      <w:bookmarkEnd w:id="0"/>
    </w:p>
    <w:p w:rsidR="00917751" w:rsidRDefault="00917751">
      <w:pPr>
        <w:pStyle w:val="Standard"/>
        <w:jc w:val="center"/>
      </w:pPr>
    </w:p>
    <w:p w:rsidR="00917751" w:rsidRPr="00917751" w:rsidRDefault="00917751">
      <w:pPr>
        <w:pStyle w:val="Standard"/>
        <w:jc w:val="center"/>
        <w:rPr>
          <w:b/>
          <w:i/>
          <w:u w:val="single"/>
        </w:rPr>
      </w:pPr>
      <w:r w:rsidRPr="00917751">
        <w:rPr>
          <w:b/>
          <w:i/>
          <w:u w:val="single"/>
        </w:rPr>
        <w:t>Příloha Směrnice – postup při porušení zabezpečení osobních údajů</w:t>
      </w:r>
    </w:p>
    <w:p w:rsidR="00917751" w:rsidRDefault="00917751">
      <w:pPr>
        <w:pStyle w:val="Standard"/>
        <w:jc w:val="center"/>
      </w:pPr>
    </w:p>
    <w:p w:rsidR="00917751" w:rsidRPr="00284C73" w:rsidRDefault="00917751" w:rsidP="00917751">
      <w:pPr>
        <w:pStyle w:val="Nadpis1"/>
        <w:tabs>
          <w:tab w:val="num" w:pos="360"/>
        </w:tabs>
        <w:ind w:left="360" w:hanging="360"/>
        <w:jc w:val="both"/>
        <w:rPr>
          <w:rFonts w:ascii="Arial" w:hAnsi="Arial" w:cs="Arial"/>
          <w:b/>
          <w:color w:val="auto"/>
          <w:sz w:val="22"/>
          <w:szCs w:val="22"/>
        </w:rPr>
      </w:pPr>
      <w:r w:rsidRPr="00284C73">
        <w:rPr>
          <w:rFonts w:ascii="Arial" w:hAnsi="Arial" w:cs="Arial"/>
          <w:b/>
          <w:color w:val="auto"/>
          <w:sz w:val="22"/>
          <w:szCs w:val="22"/>
        </w:rPr>
        <w:t>Porušení zabezpečení osobních údajů</w:t>
      </w:r>
    </w:p>
    <w:p w:rsidR="00917751" w:rsidRPr="00E2111A" w:rsidRDefault="00940A5E" w:rsidP="00917751">
      <w:pPr>
        <w:widowControl/>
        <w:numPr>
          <w:ilvl w:val="0"/>
          <w:numId w:val="20"/>
        </w:numPr>
        <w:suppressAutoHyphens w:val="0"/>
        <w:autoSpaceDN/>
        <w:spacing w:after="120" w:line="276" w:lineRule="auto"/>
        <w:jc w:val="both"/>
        <w:textAlignment w:val="auto"/>
        <w:rPr>
          <w:rFonts w:ascii="Arial" w:hAnsi="Arial"/>
          <w:sz w:val="22"/>
          <w:szCs w:val="22"/>
        </w:rPr>
      </w:pPr>
      <w:r>
        <w:rPr>
          <w:rFonts w:ascii="Arial" w:hAnsi="Arial"/>
          <w:sz w:val="22"/>
          <w:szCs w:val="22"/>
        </w:rPr>
        <w:t>Správce</w:t>
      </w:r>
      <w:r w:rsidR="00917751" w:rsidRPr="00E2111A">
        <w:rPr>
          <w:rFonts w:ascii="Arial" w:hAnsi="Arial"/>
          <w:sz w:val="22"/>
          <w:szCs w:val="22"/>
        </w:rPr>
        <w:t xml:space="preserve"> či jím pověřený zaměstnanec je odpovědný za evidenci, vyšetření a zdokumentování porušení zabezpečení osobních údajů (dále jen „incidentů“).</w:t>
      </w:r>
    </w:p>
    <w:p w:rsidR="00917751" w:rsidRPr="00E2111A" w:rsidRDefault="00940A5E" w:rsidP="00917751">
      <w:pPr>
        <w:widowControl/>
        <w:numPr>
          <w:ilvl w:val="0"/>
          <w:numId w:val="20"/>
        </w:numPr>
        <w:suppressAutoHyphens w:val="0"/>
        <w:autoSpaceDN/>
        <w:spacing w:after="120" w:line="276" w:lineRule="auto"/>
        <w:jc w:val="both"/>
        <w:textAlignment w:val="auto"/>
        <w:rPr>
          <w:rFonts w:ascii="Arial" w:hAnsi="Arial"/>
          <w:sz w:val="22"/>
          <w:szCs w:val="22"/>
        </w:rPr>
      </w:pPr>
      <w:r>
        <w:rPr>
          <w:rFonts w:ascii="Arial" w:hAnsi="Arial"/>
          <w:sz w:val="22"/>
          <w:szCs w:val="22"/>
        </w:rPr>
        <w:t>Správce</w:t>
      </w:r>
      <w:r w:rsidR="00917751" w:rsidRPr="00E2111A">
        <w:rPr>
          <w:rFonts w:ascii="Arial" w:hAnsi="Arial"/>
          <w:sz w:val="22"/>
          <w:szCs w:val="22"/>
        </w:rPr>
        <w:t xml:space="preserve"> nebo jím pověřený zaměstnanec vede evidenci incidentů, která obsahuje zejména:</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evidenční označení incidentu;</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datum a čas odhalení incidentu;</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uvedení osoby, která incident ohlásila;</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podrobný popis incidentu;</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datum a čas informování pověřence pro ochranu osobních údajů;</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vyhodnocení incidentu;</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datum a čas nahlášení incidentu dozorovému úřadu, byl-li incident hlášen;</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datum a čas nahlášení incidentu dotčenému subjektu údajů, byl-li incident hlášen;</w:t>
      </w:r>
    </w:p>
    <w:p w:rsidR="00917751" w:rsidRPr="00E2111A" w:rsidRDefault="00917751" w:rsidP="00917751">
      <w:pPr>
        <w:widowControl/>
        <w:numPr>
          <w:ilvl w:val="1"/>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způsob vyřešení incidentu.</w:t>
      </w:r>
    </w:p>
    <w:p w:rsidR="00917751" w:rsidRPr="00E2111A" w:rsidRDefault="00917751" w:rsidP="00917751">
      <w:pPr>
        <w:widowControl/>
        <w:numPr>
          <w:ilvl w:val="0"/>
          <w:numId w:val="20"/>
        </w:numPr>
        <w:suppressAutoHyphens w:val="0"/>
        <w:autoSpaceDN/>
        <w:spacing w:after="120" w:line="276" w:lineRule="auto"/>
        <w:jc w:val="both"/>
        <w:textAlignment w:val="auto"/>
        <w:rPr>
          <w:rFonts w:ascii="Arial" w:hAnsi="Arial"/>
          <w:sz w:val="22"/>
          <w:szCs w:val="22"/>
        </w:rPr>
      </w:pPr>
      <w:r w:rsidRPr="00E2111A">
        <w:rPr>
          <w:rFonts w:ascii="Arial" w:hAnsi="Arial"/>
          <w:sz w:val="22"/>
          <w:szCs w:val="22"/>
        </w:rPr>
        <w:t xml:space="preserve">Při odhalení incidentu je každý zaměstnanec, který incident odhalí, povinen neprodleně písemně informovat </w:t>
      </w:r>
      <w:r w:rsidR="00940A5E">
        <w:rPr>
          <w:rFonts w:ascii="Arial" w:hAnsi="Arial"/>
          <w:sz w:val="22"/>
          <w:szCs w:val="22"/>
        </w:rPr>
        <w:t>správce</w:t>
      </w:r>
      <w:r w:rsidRPr="00E2111A">
        <w:rPr>
          <w:rFonts w:ascii="Arial" w:hAnsi="Arial"/>
          <w:sz w:val="22"/>
          <w:szCs w:val="22"/>
        </w:rPr>
        <w:t xml:space="preserve"> nebo pověřeného zaměstnance spolu s co nejbližším popisem dotyčného incidentu.</w:t>
      </w:r>
    </w:p>
    <w:p w:rsidR="00917751" w:rsidRPr="00284C73" w:rsidRDefault="00940A5E" w:rsidP="00917751">
      <w:pPr>
        <w:widowControl/>
        <w:numPr>
          <w:ilvl w:val="0"/>
          <w:numId w:val="20"/>
        </w:numPr>
        <w:suppressAutoHyphens w:val="0"/>
        <w:autoSpaceDN/>
        <w:spacing w:after="120" w:line="276" w:lineRule="auto"/>
        <w:jc w:val="both"/>
        <w:textAlignment w:val="auto"/>
        <w:rPr>
          <w:rFonts w:ascii="Arial" w:hAnsi="Arial"/>
          <w:sz w:val="22"/>
          <w:szCs w:val="22"/>
        </w:rPr>
      </w:pPr>
      <w:r>
        <w:rPr>
          <w:rFonts w:ascii="Arial" w:hAnsi="Arial"/>
          <w:sz w:val="22"/>
          <w:szCs w:val="22"/>
        </w:rPr>
        <w:t>Správce</w:t>
      </w:r>
      <w:r w:rsidR="00917751" w:rsidRPr="00E2111A">
        <w:rPr>
          <w:rFonts w:ascii="Arial" w:hAnsi="Arial"/>
          <w:sz w:val="22"/>
          <w:szCs w:val="22"/>
        </w:rPr>
        <w:t xml:space="preserve"> nebo jím pověřený zaměstnanec zaeviduje incident do evidence incidentů a informuje o něm pověřence pro ochranu osobních údajů.</w:t>
      </w:r>
    </w:p>
    <w:p w:rsidR="00917751" w:rsidRPr="00284C73" w:rsidRDefault="00917751" w:rsidP="00917751">
      <w:pPr>
        <w:pStyle w:val="Nadpis2"/>
        <w:numPr>
          <w:ilvl w:val="0"/>
          <w:numId w:val="26"/>
        </w:numPr>
        <w:jc w:val="both"/>
        <w:rPr>
          <w:rFonts w:ascii="Arial" w:hAnsi="Arial" w:cs="Arial"/>
          <w:color w:val="auto"/>
          <w:sz w:val="22"/>
          <w:szCs w:val="22"/>
        </w:rPr>
      </w:pPr>
      <w:r w:rsidRPr="00284C73">
        <w:rPr>
          <w:rFonts w:ascii="Arial" w:hAnsi="Arial" w:cs="Arial"/>
          <w:color w:val="auto"/>
          <w:sz w:val="22"/>
          <w:szCs w:val="22"/>
        </w:rPr>
        <w:t>Vyhodnocení incidentu</w:t>
      </w:r>
    </w:p>
    <w:p w:rsidR="00917751" w:rsidRPr="00E2111A" w:rsidRDefault="00940A5E" w:rsidP="00917751">
      <w:pPr>
        <w:widowControl/>
        <w:numPr>
          <w:ilvl w:val="0"/>
          <w:numId w:val="20"/>
        </w:numPr>
        <w:suppressAutoHyphens w:val="0"/>
        <w:autoSpaceDN/>
        <w:spacing w:before="120" w:after="120" w:line="276" w:lineRule="auto"/>
        <w:jc w:val="both"/>
        <w:textAlignment w:val="auto"/>
        <w:rPr>
          <w:rFonts w:ascii="Arial" w:hAnsi="Arial"/>
          <w:sz w:val="22"/>
          <w:szCs w:val="22"/>
        </w:rPr>
      </w:pPr>
      <w:r>
        <w:rPr>
          <w:rFonts w:ascii="Arial" w:hAnsi="Arial"/>
          <w:sz w:val="22"/>
          <w:szCs w:val="22"/>
        </w:rPr>
        <w:t>Správce</w:t>
      </w:r>
      <w:r w:rsidR="00917751" w:rsidRPr="00E2111A">
        <w:rPr>
          <w:rFonts w:ascii="Arial" w:hAnsi="Arial"/>
          <w:sz w:val="22"/>
          <w:szCs w:val="22"/>
        </w:rPr>
        <w:t xml:space="preserve"> nebo jím pověřený zaměstnanec spolu s pověřencem pro ochranu osobních údajů a zaměstnancem, který incident odhalil, nejpozději do 70 hodin od odhalení incidentu provedou vyhodnocení incidentu.</w:t>
      </w:r>
    </w:p>
    <w:p w:rsidR="00917751" w:rsidRPr="00E2111A" w:rsidRDefault="00917751" w:rsidP="00917751">
      <w:pPr>
        <w:widowControl/>
        <w:numPr>
          <w:ilvl w:val="0"/>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V rámci vyhodnocení incidentu se zaznamenají zejména:</w:t>
      </w:r>
    </w:p>
    <w:p w:rsidR="00917751" w:rsidRPr="00E2111A" w:rsidRDefault="00917751" w:rsidP="00917751">
      <w:pPr>
        <w:widowControl/>
        <w:numPr>
          <w:ilvl w:val="1"/>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příčiny incidentu;</w:t>
      </w:r>
    </w:p>
    <w:p w:rsidR="00917751" w:rsidRPr="00E2111A" w:rsidRDefault="00917751" w:rsidP="00917751">
      <w:pPr>
        <w:widowControl/>
        <w:numPr>
          <w:ilvl w:val="1"/>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typ incidentu;</w:t>
      </w:r>
    </w:p>
    <w:p w:rsidR="00917751" w:rsidRPr="00E2111A" w:rsidRDefault="00917751" w:rsidP="00917751">
      <w:pPr>
        <w:widowControl/>
        <w:numPr>
          <w:ilvl w:val="1"/>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určení rizika pro práva a svobody dotčených subjektů údajů v oblasti ochrany osobních údajů;</w:t>
      </w:r>
    </w:p>
    <w:p w:rsidR="00917751" w:rsidRPr="00E2111A" w:rsidRDefault="00917751" w:rsidP="00917751">
      <w:pPr>
        <w:widowControl/>
        <w:numPr>
          <w:ilvl w:val="1"/>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pravděpodobné důsledky incidentu;</w:t>
      </w:r>
    </w:p>
    <w:p w:rsidR="00917751" w:rsidRPr="00E2111A" w:rsidRDefault="00917751" w:rsidP="00917751">
      <w:pPr>
        <w:widowControl/>
        <w:numPr>
          <w:ilvl w:val="1"/>
          <w:numId w:val="20"/>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plán nápravných a preventivních opatření.</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Typ incidentu</w:t>
      </w:r>
    </w:p>
    <w:p w:rsidR="00917751" w:rsidRPr="00E2111A" w:rsidRDefault="00917751" w:rsidP="00917751">
      <w:pPr>
        <w:keepNext/>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Při určení typu incidentu se vychází ze:</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skutečnosti, že došlo k neoprávněnému nebo náhodnému poskytnutí nebo zpřístupnění osobních údajů (</w:t>
      </w:r>
      <w:r w:rsidRPr="00E2111A">
        <w:rPr>
          <w:rFonts w:ascii="Arial" w:hAnsi="Arial"/>
          <w:b/>
          <w:sz w:val="22"/>
          <w:szCs w:val="22"/>
        </w:rPr>
        <w:t>porušení důvěrnosti</w:t>
      </w:r>
      <w:r w:rsidRPr="00E2111A">
        <w:rPr>
          <w:rFonts w:ascii="Arial" w:hAnsi="Arial"/>
          <w:sz w:val="22"/>
          <w:szCs w:val="22"/>
        </w:rPr>
        <w:t>);</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skutečnosti, že došlo k náhodné nebo neoprávněné ztrátě přístupu nebo zničení osobních údajů (</w:t>
      </w:r>
      <w:r w:rsidRPr="00E2111A">
        <w:rPr>
          <w:rFonts w:ascii="Arial" w:hAnsi="Arial"/>
          <w:b/>
          <w:sz w:val="22"/>
          <w:szCs w:val="22"/>
        </w:rPr>
        <w:t>porušení dostupnosti</w:t>
      </w:r>
      <w:r w:rsidRPr="00E2111A">
        <w:rPr>
          <w:rFonts w:ascii="Arial" w:hAnsi="Arial"/>
          <w:sz w:val="22"/>
          <w:szCs w:val="22"/>
        </w:rPr>
        <w:t>);</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lastRenderedPageBreak/>
        <w:t>skutečnosti, že došlo k neoprávněnému nebo náhodnému pozměnění osobních údajů (</w:t>
      </w:r>
      <w:r w:rsidRPr="00E2111A">
        <w:rPr>
          <w:rFonts w:ascii="Arial" w:hAnsi="Arial"/>
          <w:b/>
          <w:sz w:val="22"/>
          <w:szCs w:val="22"/>
        </w:rPr>
        <w:t>porušení integrity</w:t>
      </w:r>
      <w:r w:rsidRPr="00E2111A">
        <w:rPr>
          <w:rFonts w:ascii="Arial" w:hAnsi="Arial"/>
          <w:sz w:val="22"/>
          <w:szCs w:val="22"/>
        </w:rPr>
        <w:t>).</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Rizika incidentu pro práva a svobody dotčených subjektů údajů v oblasti ochrany osobních údajů</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Při určení rizika incidentu pro práva a svobody dotčených subjektů údajů v oblasti ochrany osobních údajů se vychází z:</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typu incidentu;</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povahy citlivosti a objemu osobních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počet dotčených subjektů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míry možnosti identifikace jednotlivých subjektů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závažnost důsledků pro jednotlivé subjekty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zvláštní charakteristiky jednotlivých subjektů údajů.</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Při určení rizika pro práva a svobody dotčených subjektů údajů v oblasti ochrany osobních údajů je také nutno zohlednit individuální skutkové okolnosti daného případu.</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Výsledek vyhodnocení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Výsledkem vyhodnocení incidentu je prohlášení incidentu za:</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nezávažný incident;</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středně závažný incident;</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vysoce závažný incident.</w:t>
      </w:r>
    </w:p>
    <w:p w:rsidR="00917751" w:rsidRDefault="00917751" w:rsidP="00917751">
      <w:pPr>
        <w:pStyle w:val="Podnadpis"/>
        <w:spacing w:line="276" w:lineRule="auto"/>
        <w:jc w:val="both"/>
        <w:rPr>
          <w:rFonts w:ascii="Arial" w:hAnsi="Arial" w:cs="Arial"/>
          <w:color w:val="0070C0"/>
        </w:rPr>
      </w:pPr>
    </w:p>
    <w:p w:rsidR="00917751" w:rsidRPr="00284C73" w:rsidRDefault="00917751" w:rsidP="00917751">
      <w:pPr>
        <w:pStyle w:val="Podnadpis"/>
        <w:numPr>
          <w:ilvl w:val="0"/>
          <w:numId w:val="26"/>
        </w:numPr>
        <w:spacing w:line="276" w:lineRule="auto"/>
        <w:jc w:val="both"/>
        <w:rPr>
          <w:rFonts w:ascii="Arial" w:hAnsi="Arial" w:cs="Arial"/>
        </w:rPr>
      </w:pPr>
      <w:r w:rsidRPr="00284C73">
        <w:rPr>
          <w:rFonts w:ascii="Arial" w:hAnsi="Arial" w:cs="Arial"/>
        </w:rPr>
        <w:t>Ohlášení incidentu</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Ohlášení nezávažného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Nezávažný incident se nenahlašuje dozorovému úřadu ani dotčenému subjektu údajů. Incident se pouze vyhodnotí.</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Ohlášení středně závažného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Středně závažný incident </w:t>
      </w:r>
      <w:r>
        <w:rPr>
          <w:rFonts w:ascii="Arial" w:hAnsi="Arial"/>
          <w:sz w:val="22"/>
          <w:szCs w:val="22"/>
        </w:rPr>
        <w:t>Správce</w:t>
      </w:r>
      <w:r w:rsidRPr="00E2111A">
        <w:rPr>
          <w:rFonts w:ascii="Arial" w:hAnsi="Arial"/>
          <w:sz w:val="22"/>
          <w:szCs w:val="22"/>
        </w:rPr>
        <w:t>, jím pověřený zaměstnanec nebo pověřenec pro ochranu osobních údajů ohlásí dozorovému úřadu, a to nejpozději do 72 hodin od okamžiku, kdy byl incident odhalen.</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V ohlášení musí být uvedeno zejména:</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jméno a kontaktní údaje </w:t>
      </w:r>
      <w:r>
        <w:rPr>
          <w:rFonts w:ascii="Arial" w:hAnsi="Arial"/>
          <w:sz w:val="22"/>
          <w:szCs w:val="22"/>
        </w:rPr>
        <w:t xml:space="preserve">Správce </w:t>
      </w:r>
      <w:r w:rsidRPr="00E2111A">
        <w:rPr>
          <w:rFonts w:ascii="Arial" w:hAnsi="Arial"/>
          <w:sz w:val="22"/>
          <w:szCs w:val="22"/>
        </w:rPr>
        <w:t>a pověřence pro ochranu osobních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povaha incidentu včetně kategorií a přibližného počtu dotčených subjektů údajů a kategorií a přibližného množství dotčených osobních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popis pravděpodobných důsledků incidentu;</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popis opatření, která </w:t>
      </w:r>
      <w:r>
        <w:rPr>
          <w:rFonts w:ascii="Arial" w:hAnsi="Arial"/>
          <w:sz w:val="22"/>
          <w:szCs w:val="22"/>
        </w:rPr>
        <w:t>Správce</w:t>
      </w:r>
      <w:r w:rsidRPr="00E2111A">
        <w:rPr>
          <w:rFonts w:ascii="Arial" w:hAnsi="Arial"/>
          <w:sz w:val="22"/>
          <w:szCs w:val="22"/>
        </w:rPr>
        <w:t xml:space="preserve"> přijal nebo navrhl k přijetí s cílem vyřešit daný incident, včetně případných opatření ke zmírnění možných důsledků incidentu.</w:t>
      </w:r>
    </w:p>
    <w:p w:rsidR="00917751" w:rsidRPr="00284C73" w:rsidRDefault="00917751" w:rsidP="00917751">
      <w:pPr>
        <w:pStyle w:val="Nadpis3"/>
        <w:jc w:val="both"/>
        <w:rPr>
          <w:rFonts w:ascii="Arial" w:hAnsi="Arial" w:cs="Arial"/>
          <w:color w:val="auto"/>
        </w:rPr>
      </w:pPr>
      <w:r w:rsidRPr="00284C73">
        <w:rPr>
          <w:rFonts w:ascii="Arial" w:hAnsi="Arial" w:cs="Arial"/>
          <w:color w:val="auto"/>
        </w:rPr>
        <w:t>Ohlášení vysoce závažného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Vysoce závažný incident </w:t>
      </w:r>
      <w:r>
        <w:rPr>
          <w:rFonts w:ascii="Arial" w:hAnsi="Arial"/>
          <w:sz w:val="22"/>
          <w:szCs w:val="22"/>
        </w:rPr>
        <w:t>Správce</w:t>
      </w:r>
      <w:r w:rsidRPr="00E2111A">
        <w:rPr>
          <w:rFonts w:ascii="Arial" w:hAnsi="Arial"/>
          <w:sz w:val="22"/>
          <w:szCs w:val="22"/>
        </w:rPr>
        <w:t>, jím pověřený zaměstnanec nebo pověřenec pro ochranu osobních údajů ohlásí dozorovému úřadu, a to nejpozději do 72 hodin od okamžiku, kdy byl incident odhalen. Obsah ohlášení je totožný s obsahem ohlášení středně závažného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Pr>
          <w:rFonts w:ascii="Arial" w:hAnsi="Arial"/>
          <w:sz w:val="22"/>
          <w:szCs w:val="22"/>
        </w:rPr>
        <w:lastRenderedPageBreak/>
        <w:t>Správce</w:t>
      </w:r>
      <w:r w:rsidRPr="00E2111A">
        <w:rPr>
          <w:rFonts w:ascii="Arial" w:hAnsi="Arial"/>
          <w:sz w:val="22"/>
          <w:szCs w:val="22"/>
        </w:rPr>
        <w:t>, jím pověřený zaměstnanec nebo pověřenec pro ochranu osobních údajů oznámí vysoce závažný incident dotčeným subjektům údajů, a to bez zbytečného odkladu. V oznámení musí být za použití jasných a jednoduchých jazykových prostředků uvedeno zejména:</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jméno a kontaktní údaje </w:t>
      </w:r>
      <w:r>
        <w:rPr>
          <w:rFonts w:ascii="Arial" w:hAnsi="Arial"/>
          <w:sz w:val="22"/>
          <w:szCs w:val="22"/>
        </w:rPr>
        <w:t xml:space="preserve">Správce </w:t>
      </w:r>
      <w:r w:rsidRPr="00E2111A">
        <w:rPr>
          <w:rFonts w:ascii="Arial" w:hAnsi="Arial"/>
          <w:sz w:val="22"/>
          <w:szCs w:val="22"/>
        </w:rPr>
        <w:t>a pověřence pro ochranu osobních údajů;</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povaha incidentu;</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popis pravděpodobných důsledků incidentu;</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popis opatření, která </w:t>
      </w:r>
      <w:r>
        <w:rPr>
          <w:rFonts w:ascii="Arial" w:hAnsi="Arial"/>
          <w:sz w:val="22"/>
          <w:szCs w:val="22"/>
        </w:rPr>
        <w:t xml:space="preserve">Správce </w:t>
      </w:r>
      <w:r w:rsidRPr="00E2111A">
        <w:rPr>
          <w:rFonts w:ascii="Arial" w:hAnsi="Arial"/>
          <w:sz w:val="22"/>
          <w:szCs w:val="22"/>
        </w:rPr>
        <w:t>přijal nebo navrhl k přijetí s cílem vyřešit daný incident, včetně případných opatření ke zmírnění možných důsledků incidentu.</w:t>
      </w:r>
    </w:p>
    <w:p w:rsidR="00917751" w:rsidRPr="00E2111A"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Oznámení dotčeným subjektům údajů se nevyžaduje, pokud:</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Pr>
          <w:rFonts w:ascii="Arial" w:hAnsi="Arial"/>
          <w:sz w:val="22"/>
          <w:szCs w:val="22"/>
        </w:rPr>
        <w:t xml:space="preserve">Správce </w:t>
      </w:r>
      <w:r w:rsidRPr="00E2111A">
        <w:rPr>
          <w:rFonts w:ascii="Arial" w:hAnsi="Arial"/>
          <w:sz w:val="22"/>
          <w:szCs w:val="22"/>
        </w:rPr>
        <w:t>zavedl náležitá technická a organizační opatření, která byla použita u osobních údajů dotčených incidentem, zejména taková, která činí tyto údaje nesrozumitelnými pro kohokoli, kdo není oprávněn mít k nim přístup; nebo</w:t>
      </w:r>
    </w:p>
    <w:p w:rsidR="00917751" w:rsidRPr="00E2111A" w:rsidRDefault="00917751" w:rsidP="00917751">
      <w:pPr>
        <w:widowControl/>
        <w:numPr>
          <w:ilvl w:val="1"/>
          <w:numId w:val="16"/>
        </w:numPr>
        <w:suppressAutoHyphens w:val="0"/>
        <w:autoSpaceDN/>
        <w:spacing w:before="120" w:after="120" w:line="276" w:lineRule="auto"/>
        <w:jc w:val="both"/>
        <w:textAlignment w:val="auto"/>
        <w:rPr>
          <w:rFonts w:ascii="Arial" w:hAnsi="Arial"/>
          <w:sz w:val="22"/>
          <w:szCs w:val="22"/>
        </w:rPr>
      </w:pPr>
      <w:r>
        <w:rPr>
          <w:rFonts w:ascii="Arial" w:hAnsi="Arial"/>
          <w:sz w:val="22"/>
          <w:szCs w:val="22"/>
        </w:rPr>
        <w:t xml:space="preserve">Správce </w:t>
      </w:r>
      <w:r w:rsidRPr="00E2111A">
        <w:rPr>
          <w:rFonts w:ascii="Arial" w:hAnsi="Arial"/>
          <w:sz w:val="22"/>
          <w:szCs w:val="22"/>
        </w:rPr>
        <w:t>přijal následná opatření, která zajistí, že vysoké riziko pro práva a svobody subjektů údajů v oblasti ochrany osobních údajů se již pravděpodobně neprojeví.</w:t>
      </w:r>
    </w:p>
    <w:p w:rsidR="00917751" w:rsidRDefault="00917751" w:rsidP="00917751">
      <w:pPr>
        <w:widowControl/>
        <w:numPr>
          <w:ilvl w:val="0"/>
          <w:numId w:val="16"/>
        </w:numPr>
        <w:suppressAutoHyphens w:val="0"/>
        <w:autoSpaceDN/>
        <w:spacing w:before="120" w:after="120" w:line="276" w:lineRule="auto"/>
        <w:jc w:val="both"/>
        <w:textAlignment w:val="auto"/>
        <w:rPr>
          <w:rFonts w:ascii="Arial" w:hAnsi="Arial"/>
          <w:sz w:val="22"/>
          <w:szCs w:val="22"/>
        </w:rPr>
      </w:pPr>
      <w:r w:rsidRPr="00E2111A">
        <w:rPr>
          <w:rFonts w:ascii="Arial" w:hAnsi="Arial"/>
          <w:sz w:val="22"/>
          <w:szCs w:val="22"/>
        </w:rPr>
        <w:t xml:space="preserve">Pokud by oznámení incidentu subjektům údajů vyžadovalo nepřiměřené úsilí, je </w:t>
      </w:r>
      <w:r>
        <w:rPr>
          <w:rFonts w:ascii="Arial" w:hAnsi="Arial"/>
          <w:sz w:val="22"/>
          <w:szCs w:val="22"/>
        </w:rPr>
        <w:t>Správce</w:t>
      </w:r>
      <w:r w:rsidRPr="00E2111A">
        <w:rPr>
          <w:rFonts w:ascii="Arial" w:hAnsi="Arial"/>
          <w:sz w:val="22"/>
          <w:szCs w:val="22"/>
        </w:rPr>
        <w:t>, jím pověřený zaměstnanec nebo pověřenec pro ochranu osobních údajů povinen subjekty údajů informovat stejně účinným způsobem pomocí veřejného oznámení nebo podobného opatření.</w:t>
      </w:r>
    </w:p>
    <w:p w:rsidR="00DA7A2C" w:rsidRDefault="00DA7A2C" w:rsidP="00DA7A2C">
      <w:pPr>
        <w:widowControl/>
        <w:suppressAutoHyphens w:val="0"/>
        <w:autoSpaceDN/>
        <w:spacing w:before="120" w:after="120" w:line="276" w:lineRule="auto"/>
        <w:jc w:val="both"/>
        <w:textAlignment w:val="auto"/>
        <w:rPr>
          <w:rFonts w:ascii="Arial" w:hAnsi="Arial"/>
          <w:sz w:val="22"/>
          <w:szCs w:val="22"/>
        </w:rPr>
      </w:pPr>
    </w:p>
    <w:p w:rsidR="00DA7A2C" w:rsidRPr="00DA7A2C" w:rsidRDefault="00DA7A2C" w:rsidP="00DA7A2C">
      <w:pPr>
        <w:widowControl/>
        <w:suppressAutoHyphens w:val="0"/>
        <w:autoSpaceDN/>
        <w:spacing w:before="120" w:after="120" w:line="276" w:lineRule="auto"/>
        <w:jc w:val="both"/>
        <w:textAlignment w:val="auto"/>
        <w:rPr>
          <w:rFonts w:ascii="Arial" w:hAnsi="Arial"/>
          <w:i/>
          <w:sz w:val="22"/>
          <w:szCs w:val="22"/>
          <w:u w:val="single"/>
        </w:rPr>
      </w:pPr>
      <w:r w:rsidRPr="00DA7A2C">
        <w:rPr>
          <w:rFonts w:ascii="Arial" w:hAnsi="Arial"/>
          <w:i/>
          <w:sz w:val="22"/>
          <w:szCs w:val="22"/>
          <w:u w:val="single"/>
        </w:rPr>
        <w:t xml:space="preserve">Příloha č II. – evidence pomocné dokumentace k zákonnému zpracování </w:t>
      </w:r>
    </w:p>
    <w:p w:rsidR="00917751" w:rsidRDefault="00917751">
      <w:pPr>
        <w:pStyle w:val="Standard"/>
        <w:jc w:val="center"/>
      </w:pPr>
    </w:p>
    <w:p w:rsidR="00917751" w:rsidRDefault="00917751">
      <w:pPr>
        <w:pStyle w:val="Standard"/>
        <w:jc w:val="center"/>
      </w:pPr>
    </w:p>
    <w:p w:rsidR="00917751" w:rsidRDefault="00917751">
      <w:pPr>
        <w:pStyle w:val="Standard"/>
        <w:jc w:val="center"/>
      </w:pPr>
    </w:p>
    <w:sectPr w:rsidR="00917751" w:rsidSect="00BA23C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FE7" w:rsidRDefault="00D93FE7" w:rsidP="006C4256">
      <w:r>
        <w:separator/>
      </w:r>
    </w:p>
  </w:endnote>
  <w:endnote w:type="continuationSeparator" w:id="0">
    <w:p w:rsidR="00D93FE7" w:rsidRDefault="00D93FE7" w:rsidP="006C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FE7" w:rsidRDefault="00D93FE7" w:rsidP="006C4256">
      <w:r w:rsidRPr="006C4256">
        <w:rPr>
          <w:color w:val="000000"/>
        </w:rPr>
        <w:separator/>
      </w:r>
    </w:p>
  </w:footnote>
  <w:footnote w:type="continuationSeparator" w:id="0">
    <w:p w:rsidR="00D93FE7" w:rsidRDefault="00D93FE7" w:rsidP="006C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1A1B"/>
    <w:multiLevelType w:val="hybridMultilevel"/>
    <w:tmpl w:val="BE64953A"/>
    <w:lvl w:ilvl="0" w:tplc="3A28826C">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D2FDC"/>
    <w:multiLevelType w:val="hybridMultilevel"/>
    <w:tmpl w:val="D41A6B7A"/>
    <w:lvl w:ilvl="0" w:tplc="8C30A6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65FC0"/>
    <w:multiLevelType w:val="multilevel"/>
    <w:tmpl w:val="27E4CF3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1763B13"/>
    <w:multiLevelType w:val="hybridMultilevel"/>
    <w:tmpl w:val="FE04904C"/>
    <w:lvl w:ilvl="0" w:tplc="04050017">
      <w:start w:val="1"/>
      <w:numFmt w:val="lowerLetter"/>
      <w:lvlText w:val="%1)"/>
      <w:lvlJc w:val="left"/>
      <w:pPr>
        <w:ind w:left="1210" w:hanging="360"/>
      </w:pPr>
      <w:rPr>
        <w:rFonts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 w15:restartNumberingAfterBreak="0">
    <w:nsid w:val="3F002D73"/>
    <w:multiLevelType w:val="multilevel"/>
    <w:tmpl w:val="7B0CFFA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ADF22BE"/>
    <w:multiLevelType w:val="multilevel"/>
    <w:tmpl w:val="D4124DC2"/>
    <w:lvl w:ilvl="0">
      <w:start w:val="1"/>
      <w:numFmt w:val="decimal"/>
      <w:pStyle w:val="Paragrafslovan"/>
      <w:lvlText w:val="%1)"/>
      <w:lvlJc w:val="left"/>
      <w:pPr>
        <w:ind w:left="360" w:hanging="360"/>
      </w:pPr>
    </w:lvl>
    <w:lvl w:ilvl="1">
      <w:start w:val="1"/>
      <w:numFmt w:val="lowerLetter"/>
      <w:pStyle w:val="Paragrafdruhadalrov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E47B94"/>
    <w:multiLevelType w:val="hybridMultilevel"/>
    <w:tmpl w:val="3D72A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2373CF"/>
    <w:multiLevelType w:val="multilevel"/>
    <w:tmpl w:val="1F488E6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606305EC"/>
    <w:multiLevelType w:val="hybridMultilevel"/>
    <w:tmpl w:val="A07C5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AE36ED"/>
    <w:multiLevelType w:val="hybridMultilevel"/>
    <w:tmpl w:val="C5061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3A79E9"/>
    <w:multiLevelType w:val="hybridMultilevel"/>
    <w:tmpl w:val="066A8A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3E74EC"/>
    <w:multiLevelType w:val="hybridMultilevel"/>
    <w:tmpl w:val="940890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6E0C11"/>
    <w:multiLevelType w:val="multilevel"/>
    <w:tmpl w:val="243EE94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12"/>
  </w:num>
  <w:num w:numId="4">
    <w:abstractNumId w:val="4"/>
  </w:num>
  <w:num w:numId="5">
    <w:abstractNumId w:val="2"/>
    <w:lvlOverride w:ilvl="0">
      <w:startOverride w:val="1"/>
    </w:lvlOverride>
  </w:num>
  <w:num w:numId="6">
    <w:abstractNumId w:val="7"/>
    <w:lvlOverride w:ilvl="0">
      <w:startOverride w:val="1"/>
      <w:lvl w:ilvl="0">
        <w:start w:val="1"/>
        <w:numFmt w:val="decimal"/>
        <w:lvlText w:val="%1."/>
        <w:lvlJc w:val="left"/>
        <w:rPr>
          <w:b/>
        </w:rPr>
      </w:lvl>
    </w:lvlOverride>
  </w:num>
  <w:num w:numId="7">
    <w:abstractNumId w:val="12"/>
    <w:lvlOverride w:ilvl="0">
      <w:startOverride w:val="1"/>
    </w:lvlOverride>
  </w:num>
  <w:num w:numId="8">
    <w:abstractNumId w:val="4"/>
    <w:lvlOverride w:ilvl="0">
      <w:startOverride w:val="1"/>
    </w:lvlOverride>
  </w:num>
  <w:num w:numId="9">
    <w:abstractNumId w:val="8"/>
  </w:num>
  <w:num w:numId="10">
    <w:abstractNumId w:val="9"/>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56"/>
    <w:rsid w:val="00013EC1"/>
    <w:rsid w:val="000A4737"/>
    <w:rsid w:val="00103B7F"/>
    <w:rsid w:val="0010471D"/>
    <w:rsid w:val="00137CB0"/>
    <w:rsid w:val="00140582"/>
    <w:rsid w:val="001731EF"/>
    <w:rsid w:val="00213A0F"/>
    <w:rsid w:val="00233523"/>
    <w:rsid w:val="00284C73"/>
    <w:rsid w:val="002F0AF8"/>
    <w:rsid w:val="00334A96"/>
    <w:rsid w:val="00367398"/>
    <w:rsid w:val="003D540E"/>
    <w:rsid w:val="003E285D"/>
    <w:rsid w:val="0046268E"/>
    <w:rsid w:val="004B5B9D"/>
    <w:rsid w:val="00532DE6"/>
    <w:rsid w:val="00536CF7"/>
    <w:rsid w:val="0054224D"/>
    <w:rsid w:val="005A5A39"/>
    <w:rsid w:val="005D4DBA"/>
    <w:rsid w:val="005E548E"/>
    <w:rsid w:val="005E7B4C"/>
    <w:rsid w:val="006570E2"/>
    <w:rsid w:val="006C4256"/>
    <w:rsid w:val="006D15C9"/>
    <w:rsid w:val="006D1E19"/>
    <w:rsid w:val="006D6B30"/>
    <w:rsid w:val="00702510"/>
    <w:rsid w:val="00766327"/>
    <w:rsid w:val="007671B4"/>
    <w:rsid w:val="007C6486"/>
    <w:rsid w:val="007D3445"/>
    <w:rsid w:val="007E628D"/>
    <w:rsid w:val="007F7235"/>
    <w:rsid w:val="008116FA"/>
    <w:rsid w:val="00817DDB"/>
    <w:rsid w:val="00865534"/>
    <w:rsid w:val="008A2971"/>
    <w:rsid w:val="008F3850"/>
    <w:rsid w:val="00917751"/>
    <w:rsid w:val="00940A5E"/>
    <w:rsid w:val="009448AB"/>
    <w:rsid w:val="00A04DD2"/>
    <w:rsid w:val="00A617A3"/>
    <w:rsid w:val="00AA6136"/>
    <w:rsid w:val="00AD0C96"/>
    <w:rsid w:val="00AD5E14"/>
    <w:rsid w:val="00AE4495"/>
    <w:rsid w:val="00B50744"/>
    <w:rsid w:val="00B51F83"/>
    <w:rsid w:val="00B92822"/>
    <w:rsid w:val="00BA23C4"/>
    <w:rsid w:val="00C942CD"/>
    <w:rsid w:val="00CE16E2"/>
    <w:rsid w:val="00D708A8"/>
    <w:rsid w:val="00D93FE7"/>
    <w:rsid w:val="00DA3CD0"/>
    <w:rsid w:val="00DA68FC"/>
    <w:rsid w:val="00DA7A2C"/>
    <w:rsid w:val="00E2111A"/>
    <w:rsid w:val="00E44223"/>
    <w:rsid w:val="00E74723"/>
    <w:rsid w:val="00E857C6"/>
    <w:rsid w:val="00E904CD"/>
    <w:rsid w:val="00EA0C16"/>
    <w:rsid w:val="00EC6B63"/>
    <w:rsid w:val="00EE0D1A"/>
    <w:rsid w:val="00F24AB4"/>
    <w:rsid w:val="00F73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F6D9"/>
  <w15:docId w15:val="{3B8C2B41-7F85-4167-ADA4-42643CA2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B7F"/>
  </w:style>
  <w:style w:type="paragraph" w:styleId="Nadpis1">
    <w:name w:val="heading 1"/>
    <w:basedOn w:val="Normln"/>
    <w:next w:val="Normln"/>
    <w:link w:val="Nadpis1Char"/>
    <w:uiPriority w:val="9"/>
    <w:qFormat/>
    <w:rsid w:val="003E285D"/>
    <w:pPr>
      <w:keepNext/>
      <w:keepLines/>
      <w:widowControl/>
      <w:suppressAutoHyphens w:val="0"/>
      <w:autoSpaceDN/>
      <w:spacing w:before="240" w:line="276" w:lineRule="auto"/>
      <w:textAlignment w:val="auto"/>
      <w:outlineLvl w:val="0"/>
    </w:pPr>
    <w:rPr>
      <w:rFonts w:asciiTheme="majorHAnsi" w:eastAsiaTheme="majorEastAsia" w:hAnsiTheme="majorHAnsi" w:cstheme="majorBidi"/>
      <w:color w:val="365F91" w:themeColor="accent1" w:themeShade="BF"/>
      <w:kern w:val="0"/>
      <w:sz w:val="32"/>
      <w:szCs w:val="32"/>
      <w:lang w:eastAsia="en-US" w:bidi="ar-SA"/>
    </w:rPr>
  </w:style>
  <w:style w:type="paragraph" w:styleId="Nadpis2">
    <w:name w:val="heading 2"/>
    <w:basedOn w:val="Normln"/>
    <w:next w:val="Normln"/>
    <w:link w:val="Nadpis2Char"/>
    <w:uiPriority w:val="9"/>
    <w:unhideWhenUsed/>
    <w:qFormat/>
    <w:rsid w:val="003E285D"/>
    <w:pPr>
      <w:keepNext/>
      <w:keepLines/>
      <w:widowControl/>
      <w:suppressAutoHyphens w:val="0"/>
      <w:autoSpaceDN/>
      <w:spacing w:before="200" w:after="360" w:line="276" w:lineRule="auto"/>
      <w:jc w:val="center"/>
      <w:textAlignment w:val="auto"/>
      <w:outlineLvl w:val="1"/>
    </w:pPr>
    <w:rPr>
      <w:rFonts w:ascii="Cambria" w:eastAsia="Times New Roman" w:hAnsi="Cambria" w:cs="Times New Roman"/>
      <w:b/>
      <w:bCs/>
      <w:color w:val="4F81BD"/>
      <w:kern w:val="0"/>
      <w:szCs w:val="26"/>
      <w:lang w:eastAsia="en-US" w:bidi="ar-SA"/>
    </w:rPr>
  </w:style>
  <w:style w:type="paragraph" w:styleId="Nadpis3">
    <w:name w:val="heading 3"/>
    <w:basedOn w:val="Normln"/>
    <w:next w:val="Normln"/>
    <w:link w:val="Nadpis3Char"/>
    <w:uiPriority w:val="9"/>
    <w:unhideWhenUsed/>
    <w:qFormat/>
    <w:rsid w:val="003E285D"/>
    <w:pPr>
      <w:keepNext/>
      <w:keepLines/>
      <w:widowControl/>
      <w:suppressAutoHyphens w:val="0"/>
      <w:autoSpaceDN/>
      <w:spacing w:before="200" w:line="276" w:lineRule="auto"/>
      <w:textAlignment w:val="auto"/>
      <w:outlineLvl w:val="2"/>
    </w:pPr>
    <w:rPr>
      <w:rFonts w:ascii="Cambria" w:eastAsia="Times New Roman" w:hAnsi="Cambria" w:cs="Times New Roman"/>
      <w:b/>
      <w:bCs/>
      <w:color w:val="4F81BD"/>
      <w:kern w:val="0"/>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C4256"/>
  </w:style>
  <w:style w:type="paragraph" w:customStyle="1" w:styleId="Heading">
    <w:name w:val="Heading"/>
    <w:basedOn w:val="Standard"/>
    <w:next w:val="Textbody"/>
    <w:rsid w:val="006C4256"/>
    <w:pPr>
      <w:keepNext/>
      <w:spacing w:before="240" w:after="120"/>
    </w:pPr>
    <w:rPr>
      <w:rFonts w:ascii="Arial" w:eastAsia="Microsoft YaHei" w:hAnsi="Arial"/>
      <w:sz w:val="28"/>
      <w:szCs w:val="28"/>
    </w:rPr>
  </w:style>
  <w:style w:type="paragraph" w:customStyle="1" w:styleId="Textbody">
    <w:name w:val="Text body"/>
    <w:basedOn w:val="Standard"/>
    <w:rsid w:val="006C4256"/>
    <w:pPr>
      <w:spacing w:after="120"/>
    </w:pPr>
  </w:style>
  <w:style w:type="paragraph" w:styleId="Seznam">
    <w:name w:val="List"/>
    <w:basedOn w:val="Textbody"/>
    <w:rsid w:val="006C4256"/>
  </w:style>
  <w:style w:type="paragraph" w:customStyle="1" w:styleId="Titulek1">
    <w:name w:val="Titulek1"/>
    <w:basedOn w:val="Standard"/>
    <w:rsid w:val="006C4256"/>
    <w:pPr>
      <w:suppressLineNumbers/>
      <w:spacing w:before="120" w:after="120"/>
    </w:pPr>
    <w:rPr>
      <w:i/>
      <w:iCs/>
    </w:rPr>
  </w:style>
  <w:style w:type="paragraph" w:customStyle="1" w:styleId="Index">
    <w:name w:val="Index"/>
    <w:basedOn w:val="Standard"/>
    <w:rsid w:val="006C4256"/>
    <w:pPr>
      <w:suppressLineNumbers/>
    </w:pPr>
  </w:style>
  <w:style w:type="paragraph" w:styleId="Odstavecseseznamem">
    <w:name w:val="List Paragraph"/>
    <w:basedOn w:val="Standard"/>
    <w:link w:val="OdstavecseseznamemChar"/>
    <w:uiPriority w:val="34"/>
    <w:qFormat/>
    <w:rsid w:val="006C4256"/>
    <w:pPr>
      <w:ind w:left="720"/>
    </w:pPr>
  </w:style>
  <w:style w:type="numbering" w:customStyle="1" w:styleId="WWNum3">
    <w:name w:val="WWNum3"/>
    <w:basedOn w:val="Bezseznamu"/>
    <w:rsid w:val="006C4256"/>
    <w:pPr>
      <w:numPr>
        <w:numId w:val="1"/>
      </w:numPr>
    </w:pPr>
  </w:style>
  <w:style w:type="numbering" w:customStyle="1" w:styleId="WWNum2">
    <w:name w:val="WWNum2"/>
    <w:basedOn w:val="Bezseznamu"/>
    <w:rsid w:val="006C4256"/>
    <w:pPr>
      <w:numPr>
        <w:numId w:val="2"/>
      </w:numPr>
    </w:pPr>
  </w:style>
  <w:style w:type="numbering" w:customStyle="1" w:styleId="WWNum4">
    <w:name w:val="WWNum4"/>
    <w:basedOn w:val="Bezseznamu"/>
    <w:rsid w:val="006C4256"/>
    <w:pPr>
      <w:numPr>
        <w:numId w:val="3"/>
      </w:numPr>
    </w:pPr>
  </w:style>
  <w:style w:type="numbering" w:customStyle="1" w:styleId="WWNum1">
    <w:name w:val="WWNum1"/>
    <w:basedOn w:val="Bezseznamu"/>
    <w:rsid w:val="006C4256"/>
    <w:pPr>
      <w:numPr>
        <w:numId w:val="4"/>
      </w:numPr>
    </w:pPr>
  </w:style>
  <w:style w:type="paragraph" w:styleId="Bezmezer">
    <w:name w:val="No Spacing"/>
    <w:uiPriority w:val="1"/>
    <w:qFormat/>
    <w:rsid w:val="00B92822"/>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Nadpis1Char">
    <w:name w:val="Nadpis 1 Char"/>
    <w:basedOn w:val="Standardnpsmoodstavce"/>
    <w:link w:val="Nadpis1"/>
    <w:uiPriority w:val="9"/>
    <w:rsid w:val="003E285D"/>
    <w:rPr>
      <w:rFonts w:asciiTheme="majorHAnsi" w:eastAsiaTheme="majorEastAsia" w:hAnsiTheme="majorHAnsi" w:cstheme="majorBidi"/>
      <w:color w:val="365F91" w:themeColor="accent1" w:themeShade="BF"/>
      <w:kern w:val="0"/>
      <w:sz w:val="32"/>
      <w:szCs w:val="32"/>
      <w:lang w:eastAsia="en-US" w:bidi="ar-SA"/>
    </w:rPr>
  </w:style>
  <w:style w:type="character" w:customStyle="1" w:styleId="Nadpis2Char">
    <w:name w:val="Nadpis 2 Char"/>
    <w:basedOn w:val="Standardnpsmoodstavce"/>
    <w:link w:val="Nadpis2"/>
    <w:uiPriority w:val="9"/>
    <w:rsid w:val="003E285D"/>
    <w:rPr>
      <w:rFonts w:ascii="Cambria" w:eastAsia="Times New Roman" w:hAnsi="Cambria" w:cs="Times New Roman"/>
      <w:b/>
      <w:bCs/>
      <w:color w:val="4F81BD"/>
      <w:kern w:val="0"/>
      <w:szCs w:val="26"/>
      <w:lang w:eastAsia="en-US" w:bidi="ar-SA"/>
    </w:rPr>
  </w:style>
  <w:style w:type="character" w:customStyle="1" w:styleId="Nadpis3Char">
    <w:name w:val="Nadpis 3 Char"/>
    <w:basedOn w:val="Standardnpsmoodstavce"/>
    <w:link w:val="Nadpis3"/>
    <w:uiPriority w:val="9"/>
    <w:rsid w:val="003E285D"/>
    <w:rPr>
      <w:rFonts w:ascii="Cambria" w:eastAsia="Times New Roman" w:hAnsi="Cambria" w:cs="Times New Roman"/>
      <w:b/>
      <w:bCs/>
      <w:color w:val="4F81BD"/>
      <w:kern w:val="0"/>
      <w:sz w:val="22"/>
      <w:szCs w:val="22"/>
      <w:lang w:eastAsia="en-US" w:bidi="ar-SA"/>
    </w:rPr>
  </w:style>
  <w:style w:type="paragraph" w:customStyle="1" w:styleId="Paragrafslovan">
    <w:name w:val="Paragraf_číslovaný"/>
    <w:basedOn w:val="Odstavecseseznamem"/>
    <w:link w:val="ParagrafslovanChar"/>
    <w:qFormat/>
    <w:rsid w:val="003E285D"/>
    <w:pPr>
      <w:widowControl/>
      <w:numPr>
        <w:numId w:val="12"/>
      </w:numPr>
      <w:suppressAutoHyphens w:val="0"/>
      <w:autoSpaceDN/>
      <w:spacing w:before="240" w:line="276" w:lineRule="auto"/>
      <w:ind w:left="357" w:hanging="357"/>
      <w:jc w:val="both"/>
      <w:textAlignment w:val="auto"/>
    </w:pPr>
    <w:rPr>
      <w:rFonts w:ascii="Calibri" w:eastAsia="Calibri" w:hAnsi="Calibri" w:cs="Times New Roman"/>
      <w:kern w:val="0"/>
      <w:sz w:val="22"/>
      <w:szCs w:val="22"/>
      <w:lang w:eastAsia="en-US" w:bidi="ar-SA"/>
    </w:rPr>
  </w:style>
  <w:style w:type="paragraph" w:customStyle="1" w:styleId="Paragrafdruhadalrove">
    <w:name w:val="Paragraf_druhá_a_další úroveň"/>
    <w:basedOn w:val="Paragrafslovan"/>
    <w:link w:val="ParagrafdruhadalroveChar"/>
    <w:qFormat/>
    <w:rsid w:val="003E285D"/>
    <w:pPr>
      <w:numPr>
        <w:ilvl w:val="1"/>
      </w:numPr>
      <w:spacing w:before="0"/>
      <w:ind w:left="714" w:hanging="357"/>
      <w:contextualSpacing/>
    </w:pPr>
  </w:style>
  <w:style w:type="character" w:customStyle="1" w:styleId="OdstavecseseznamemChar">
    <w:name w:val="Odstavec se seznamem Char"/>
    <w:basedOn w:val="Standardnpsmoodstavce"/>
    <w:link w:val="Odstavecseseznamem"/>
    <w:uiPriority w:val="34"/>
    <w:rsid w:val="003E285D"/>
  </w:style>
  <w:style w:type="character" w:customStyle="1" w:styleId="ParagrafslovanChar">
    <w:name w:val="Paragraf_číslovaný Char"/>
    <w:basedOn w:val="OdstavecseseznamemChar"/>
    <w:link w:val="Paragrafslovan"/>
    <w:rsid w:val="003E285D"/>
    <w:rPr>
      <w:rFonts w:ascii="Calibri" w:eastAsia="Calibri" w:hAnsi="Calibri" w:cs="Times New Roman"/>
      <w:kern w:val="0"/>
      <w:sz w:val="22"/>
      <w:szCs w:val="22"/>
      <w:lang w:eastAsia="en-US" w:bidi="ar-SA"/>
    </w:rPr>
  </w:style>
  <w:style w:type="character" w:customStyle="1" w:styleId="ParagrafdruhadalroveChar">
    <w:name w:val="Paragraf_druhá_a_další úroveň Char"/>
    <w:basedOn w:val="ParagrafslovanChar"/>
    <w:link w:val="Paragrafdruhadalrove"/>
    <w:rsid w:val="003E285D"/>
    <w:rPr>
      <w:rFonts w:ascii="Calibri" w:eastAsia="Calibri" w:hAnsi="Calibri" w:cs="Times New Roman"/>
      <w:kern w:val="0"/>
      <w:sz w:val="22"/>
      <w:szCs w:val="22"/>
      <w:lang w:eastAsia="en-US" w:bidi="ar-SA"/>
    </w:rPr>
  </w:style>
  <w:style w:type="paragraph" w:styleId="Podnadpis">
    <w:name w:val="Subtitle"/>
    <w:basedOn w:val="Normln"/>
    <w:next w:val="Normln"/>
    <w:link w:val="PodnadpisChar"/>
    <w:uiPriority w:val="11"/>
    <w:qFormat/>
    <w:rsid w:val="003E285D"/>
    <w:pPr>
      <w:widowControl/>
      <w:suppressAutoHyphens w:val="0"/>
      <w:autoSpaceDN/>
      <w:spacing w:before="120" w:after="160" w:line="259" w:lineRule="auto"/>
      <w:jc w:val="center"/>
      <w:textAlignment w:val="auto"/>
    </w:pPr>
    <w:rPr>
      <w:rFonts w:ascii="Garamond" w:eastAsiaTheme="minorEastAsia" w:hAnsi="Garamond" w:cstheme="minorBidi"/>
      <w:b/>
      <w:spacing w:val="15"/>
      <w:kern w:val="0"/>
      <w:sz w:val="22"/>
      <w:szCs w:val="22"/>
      <w:lang w:eastAsia="en-US" w:bidi="ar-SA"/>
    </w:rPr>
  </w:style>
  <w:style w:type="character" w:customStyle="1" w:styleId="PodnadpisChar">
    <w:name w:val="Podnadpis Char"/>
    <w:basedOn w:val="Standardnpsmoodstavce"/>
    <w:link w:val="Podnadpis"/>
    <w:uiPriority w:val="11"/>
    <w:rsid w:val="003E285D"/>
    <w:rPr>
      <w:rFonts w:ascii="Garamond" w:eastAsiaTheme="minorEastAsia" w:hAnsi="Garamond" w:cstheme="minorBidi"/>
      <w:b/>
      <w:spacing w:val="15"/>
      <w:kern w:val="0"/>
      <w:sz w:val="22"/>
      <w:szCs w:val="22"/>
      <w:lang w:eastAsia="en-US" w:bidi="ar-SA"/>
    </w:rPr>
  </w:style>
  <w:style w:type="paragraph" w:styleId="Nzev">
    <w:name w:val="Title"/>
    <w:basedOn w:val="Normln"/>
    <w:link w:val="NzevChar"/>
    <w:qFormat/>
    <w:rsid w:val="0046268E"/>
    <w:pPr>
      <w:widowControl/>
      <w:suppressAutoHyphens w:val="0"/>
      <w:autoSpaceDE w:val="0"/>
      <w:jc w:val="center"/>
      <w:textAlignment w:val="auto"/>
    </w:pPr>
    <w:rPr>
      <w:rFonts w:eastAsia="Times New Roman" w:cs="Times New Roman"/>
      <w:kern w:val="0"/>
      <w:sz w:val="28"/>
      <w:szCs w:val="28"/>
      <w:lang w:eastAsia="cs-CZ" w:bidi="ar-SA"/>
    </w:rPr>
  </w:style>
  <w:style w:type="character" w:customStyle="1" w:styleId="NzevChar">
    <w:name w:val="Název Char"/>
    <w:basedOn w:val="Standardnpsmoodstavce"/>
    <w:link w:val="Nzev"/>
    <w:rsid w:val="0046268E"/>
    <w:rPr>
      <w:rFonts w:eastAsia="Times New Roman" w:cs="Times New Roman"/>
      <w:kern w:val="0"/>
      <w:sz w:val="28"/>
      <w:szCs w:val="28"/>
      <w:lang w:eastAsia="cs-CZ" w:bidi="ar-SA"/>
    </w:rPr>
  </w:style>
  <w:style w:type="character" w:styleId="Hypertextovodkaz">
    <w:name w:val="Hyperlink"/>
    <w:uiPriority w:val="99"/>
    <w:rsid w:val="004626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3911</Words>
  <Characters>23079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Mikroregion Bystřicko</cp:lastModifiedBy>
  <cp:revision>3</cp:revision>
  <dcterms:created xsi:type="dcterms:W3CDTF">2019-07-02T05:48:00Z</dcterms:created>
  <dcterms:modified xsi:type="dcterms:W3CDTF">2019-07-02T05:54:00Z</dcterms:modified>
</cp:coreProperties>
</file>