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73" w:rsidRPr="00B070B6" w:rsidRDefault="00575E73" w:rsidP="00B070B6">
      <w:pPr>
        <w:pBdr>
          <w:bottom w:val="single" w:sz="12" w:space="1" w:color="auto"/>
        </w:pBdr>
        <w:spacing w:after="360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B070B6">
        <w:rPr>
          <w:rFonts w:ascii="Arial" w:hAnsi="Arial" w:cs="Arial"/>
          <w:b/>
          <w:sz w:val="36"/>
        </w:rPr>
        <w:t>OB</w:t>
      </w:r>
      <w:r w:rsidR="00D15BB4" w:rsidRPr="00B070B6">
        <w:rPr>
          <w:rFonts w:ascii="Arial" w:hAnsi="Arial" w:cs="Arial"/>
          <w:b/>
          <w:sz w:val="36"/>
        </w:rPr>
        <w:t xml:space="preserve">EC </w:t>
      </w:r>
      <w:r w:rsidR="00D15BB4" w:rsidRPr="00747A41">
        <w:rPr>
          <w:rFonts w:ascii="Arial" w:hAnsi="Arial" w:cs="Arial"/>
          <w:b/>
          <w:sz w:val="36"/>
          <w:highlight w:val="lightGray"/>
        </w:rPr>
        <w:t>………………………….</w:t>
      </w:r>
    </w:p>
    <w:p w:rsidR="00D15BB4" w:rsidRPr="00B070B6" w:rsidRDefault="00D15BB4" w:rsidP="00D15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8"/>
        </w:rPr>
      </w:pPr>
      <w:r w:rsidRPr="00B070B6">
        <w:rPr>
          <w:rFonts w:ascii="Arial" w:hAnsi="Arial" w:cs="Arial"/>
          <w:bCs/>
          <w:color w:val="000000"/>
          <w:szCs w:val="28"/>
        </w:rPr>
        <w:t xml:space="preserve">Adresa: Obec </w:t>
      </w:r>
      <w:r w:rsidRPr="00747A41">
        <w:rPr>
          <w:rFonts w:ascii="Arial" w:hAnsi="Arial" w:cs="Arial"/>
          <w:bCs/>
          <w:color w:val="000000"/>
          <w:szCs w:val="28"/>
          <w:highlight w:val="lightGray"/>
        </w:rPr>
        <w:t>…………………………….</w:t>
      </w:r>
      <w:r w:rsidRPr="00B070B6">
        <w:rPr>
          <w:rFonts w:ascii="Arial" w:hAnsi="Arial" w:cs="Arial"/>
          <w:bCs/>
          <w:color w:val="000000"/>
          <w:szCs w:val="28"/>
        </w:rPr>
        <w:tab/>
      </w:r>
      <w:r w:rsidRPr="00B070B6">
        <w:rPr>
          <w:rFonts w:ascii="Arial" w:hAnsi="Arial" w:cs="Arial"/>
          <w:bCs/>
          <w:color w:val="000000"/>
          <w:szCs w:val="28"/>
        </w:rPr>
        <w:tab/>
        <w:t xml:space="preserve">Telefon: </w:t>
      </w:r>
      <w:r w:rsidRPr="00747A41">
        <w:rPr>
          <w:rFonts w:ascii="Arial" w:hAnsi="Arial" w:cs="Arial"/>
          <w:bCs/>
          <w:color w:val="000000"/>
          <w:szCs w:val="28"/>
          <w:highlight w:val="lightGray"/>
        </w:rPr>
        <w:t>…………………………..</w:t>
      </w:r>
    </w:p>
    <w:p w:rsidR="00D15BB4" w:rsidRPr="00B070B6" w:rsidRDefault="00D15BB4" w:rsidP="00D15BB4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color w:val="000000"/>
          <w:szCs w:val="28"/>
        </w:rPr>
      </w:pPr>
      <w:r w:rsidRPr="00747A41">
        <w:rPr>
          <w:rFonts w:ascii="Arial" w:hAnsi="Arial" w:cs="Arial"/>
          <w:bCs/>
          <w:color w:val="000000"/>
          <w:szCs w:val="28"/>
          <w:highlight w:val="lightGray"/>
        </w:rPr>
        <w:t>…………………………………….</w:t>
      </w:r>
      <w:r w:rsidRPr="00B070B6">
        <w:rPr>
          <w:rFonts w:ascii="Arial" w:hAnsi="Arial" w:cs="Arial"/>
          <w:bCs/>
          <w:color w:val="000000"/>
          <w:szCs w:val="28"/>
        </w:rPr>
        <w:tab/>
      </w:r>
      <w:r w:rsidRPr="00B070B6">
        <w:rPr>
          <w:rFonts w:ascii="Arial" w:hAnsi="Arial" w:cs="Arial"/>
          <w:bCs/>
          <w:color w:val="000000"/>
          <w:szCs w:val="28"/>
        </w:rPr>
        <w:tab/>
        <w:t xml:space="preserve">E-mail: </w:t>
      </w:r>
      <w:r w:rsidRPr="00747A41">
        <w:rPr>
          <w:rFonts w:ascii="Arial" w:hAnsi="Arial" w:cs="Arial"/>
          <w:bCs/>
          <w:color w:val="000000"/>
          <w:szCs w:val="28"/>
          <w:highlight w:val="lightGray"/>
        </w:rPr>
        <w:t>…………………………….</w:t>
      </w:r>
    </w:p>
    <w:p w:rsidR="00575E73" w:rsidRPr="00B070B6" w:rsidRDefault="00575E73" w:rsidP="00D15BB4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color w:val="000000"/>
          <w:szCs w:val="28"/>
        </w:rPr>
      </w:pPr>
      <w:r w:rsidRPr="00B070B6">
        <w:rPr>
          <w:rFonts w:ascii="Arial" w:hAnsi="Arial" w:cs="Arial"/>
          <w:bCs/>
          <w:color w:val="000000"/>
          <w:szCs w:val="28"/>
        </w:rPr>
        <w:t>591 01 Žďár nad Sázavou</w:t>
      </w:r>
      <w:r w:rsidR="00D15BB4" w:rsidRPr="00B070B6">
        <w:rPr>
          <w:rFonts w:ascii="Arial" w:hAnsi="Arial" w:cs="Arial"/>
          <w:bCs/>
          <w:color w:val="000000"/>
          <w:szCs w:val="28"/>
        </w:rPr>
        <w:tab/>
      </w:r>
      <w:r w:rsidR="00D15BB4" w:rsidRPr="00B070B6">
        <w:rPr>
          <w:rFonts w:ascii="Arial" w:hAnsi="Arial" w:cs="Arial"/>
          <w:bCs/>
          <w:color w:val="000000"/>
          <w:szCs w:val="28"/>
        </w:rPr>
        <w:tab/>
      </w:r>
      <w:r w:rsidR="00D15BB4" w:rsidRPr="00B070B6">
        <w:rPr>
          <w:rFonts w:ascii="Arial" w:hAnsi="Arial" w:cs="Arial"/>
          <w:bCs/>
          <w:color w:val="000000"/>
          <w:szCs w:val="28"/>
        </w:rPr>
        <w:tab/>
        <w:t xml:space="preserve">IČO: </w:t>
      </w:r>
      <w:r w:rsidR="00D15BB4" w:rsidRPr="00747A41">
        <w:rPr>
          <w:rFonts w:ascii="Arial" w:hAnsi="Arial" w:cs="Arial"/>
          <w:bCs/>
          <w:color w:val="000000"/>
          <w:szCs w:val="28"/>
          <w:highlight w:val="lightGray"/>
        </w:rPr>
        <w:t>………………………………..</w:t>
      </w:r>
    </w:p>
    <w:p w:rsidR="00575E73" w:rsidRPr="00B070B6" w:rsidRDefault="00575E73" w:rsidP="00D15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8"/>
        </w:rPr>
      </w:pPr>
    </w:p>
    <w:p w:rsidR="00575E73" w:rsidRPr="00B070B6" w:rsidRDefault="00575E73" w:rsidP="00575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75E73" w:rsidRPr="00B070B6" w:rsidRDefault="00575E73" w:rsidP="00575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75E73" w:rsidRPr="00B070B6" w:rsidRDefault="00575E73" w:rsidP="00575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75E73" w:rsidRPr="00B070B6" w:rsidRDefault="00575E73" w:rsidP="00D67AAD">
      <w:pPr>
        <w:autoSpaceDE w:val="0"/>
        <w:autoSpaceDN w:val="0"/>
        <w:adjustRightInd w:val="0"/>
        <w:spacing w:after="100" w:afterAutospacing="1" w:line="264" w:lineRule="auto"/>
        <w:jc w:val="both"/>
        <w:rPr>
          <w:rFonts w:ascii="Arial" w:hAnsi="Arial" w:cs="Arial"/>
          <w:b/>
          <w:bCs/>
          <w:color w:val="000000"/>
          <w:sz w:val="24"/>
          <w:szCs w:val="28"/>
          <w:u w:val="single"/>
        </w:rPr>
      </w:pPr>
      <w:r w:rsidRPr="00B070B6">
        <w:rPr>
          <w:rFonts w:ascii="Arial" w:hAnsi="Arial" w:cs="Arial"/>
          <w:b/>
          <w:bCs/>
          <w:color w:val="000000"/>
          <w:sz w:val="24"/>
          <w:szCs w:val="28"/>
          <w:u w:val="single"/>
        </w:rPr>
        <w:t>Oznámení o</w:t>
      </w:r>
      <w:r w:rsidR="00141958">
        <w:rPr>
          <w:rFonts w:ascii="Arial" w:hAnsi="Arial" w:cs="Arial"/>
          <w:b/>
          <w:bCs/>
          <w:color w:val="000000"/>
          <w:sz w:val="24"/>
          <w:szCs w:val="28"/>
          <w:u w:val="single"/>
        </w:rPr>
        <w:t xml:space="preserve"> povinnosti</w:t>
      </w:r>
      <w:r w:rsidRPr="00B070B6">
        <w:rPr>
          <w:rFonts w:ascii="Arial" w:hAnsi="Arial" w:cs="Arial"/>
          <w:b/>
          <w:bCs/>
          <w:color w:val="000000"/>
          <w:sz w:val="24"/>
          <w:szCs w:val="28"/>
          <w:u w:val="single"/>
        </w:rPr>
        <w:t xml:space="preserve"> </w:t>
      </w:r>
      <w:r w:rsidR="00B070B6" w:rsidRPr="00B070B6">
        <w:rPr>
          <w:rFonts w:ascii="Arial" w:hAnsi="Arial" w:cs="Arial"/>
          <w:b/>
          <w:bCs/>
          <w:color w:val="000000"/>
          <w:sz w:val="24"/>
          <w:szCs w:val="28"/>
          <w:u w:val="single"/>
        </w:rPr>
        <w:t xml:space="preserve">zavedení celoročního svozu </w:t>
      </w:r>
      <w:r w:rsidR="00B070B6" w:rsidRPr="00B070B6">
        <w:rPr>
          <w:rFonts w:ascii="Arial" w:eastAsia="Times New Roman" w:hAnsi="Arial" w:cs="Arial"/>
          <w:b/>
          <w:sz w:val="24"/>
          <w:u w:val="single"/>
          <w:lang w:eastAsia="cs-CZ"/>
        </w:rPr>
        <w:t xml:space="preserve">biologicky rozložitelného komunálního </w:t>
      </w:r>
      <w:r w:rsidR="00B070B6" w:rsidRPr="00B070B6">
        <w:rPr>
          <w:rFonts w:ascii="Arial" w:eastAsia="Times New Roman" w:hAnsi="Arial" w:cs="Arial"/>
          <w:b/>
          <w:sz w:val="24"/>
          <w:szCs w:val="28"/>
          <w:u w:val="single"/>
          <w:lang w:eastAsia="cs-CZ"/>
        </w:rPr>
        <w:t>odpadu</w:t>
      </w:r>
      <w:r w:rsidR="00B070B6" w:rsidRPr="00B070B6">
        <w:rPr>
          <w:rFonts w:ascii="Arial" w:hAnsi="Arial" w:cs="Arial"/>
          <w:b/>
          <w:bCs/>
          <w:color w:val="000000"/>
          <w:sz w:val="24"/>
          <w:szCs w:val="28"/>
          <w:u w:val="single"/>
        </w:rPr>
        <w:t xml:space="preserve"> (BRKO)</w:t>
      </w:r>
      <w:r w:rsidR="00B070B6">
        <w:rPr>
          <w:rFonts w:ascii="Arial" w:hAnsi="Arial" w:cs="Arial"/>
          <w:b/>
          <w:bCs/>
          <w:color w:val="000000"/>
          <w:sz w:val="24"/>
          <w:szCs w:val="28"/>
          <w:u w:val="single"/>
        </w:rPr>
        <w:t xml:space="preserve"> a </w:t>
      </w:r>
      <w:r w:rsidR="00B070B6" w:rsidRPr="00B070B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zavedení </w:t>
      </w:r>
      <w:r w:rsidR="00B070B6" w:rsidRPr="00B070B6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místa pro oddělené soustřeďování jedlých olejů a tuků</w:t>
      </w:r>
    </w:p>
    <w:p w:rsidR="00D15BB4" w:rsidRPr="00B070B6" w:rsidRDefault="00D15BB4" w:rsidP="00D67AAD">
      <w:pPr>
        <w:spacing w:after="100" w:afterAutospacing="1" w:line="264" w:lineRule="auto"/>
        <w:jc w:val="both"/>
        <w:rPr>
          <w:rFonts w:ascii="Arial" w:eastAsia="Times New Roman" w:hAnsi="Arial" w:cs="Arial"/>
          <w:lang w:eastAsia="cs-CZ"/>
        </w:rPr>
      </w:pPr>
      <w:r w:rsidRPr="00B070B6">
        <w:rPr>
          <w:rFonts w:ascii="Arial" w:hAnsi="Arial" w:cs="Arial"/>
        </w:rPr>
        <w:t>D</w:t>
      </w:r>
      <w:r w:rsidRPr="00B070B6">
        <w:rPr>
          <w:rFonts w:ascii="Arial" w:eastAsia="Times New Roman" w:hAnsi="Arial" w:cs="Arial"/>
          <w:lang w:eastAsia="cs-CZ"/>
        </w:rPr>
        <w:t>ne 27. 9. 2018 vyšla ve Sbírce zákonů novelizující vyhláška č. 210/2018 Sb., kterou se mění vyhláška o rozsahu a způsobu zajištění odděleného soustřeďování složek komunálních odpadů (č. 321/2014 Sb.).</w:t>
      </w:r>
      <w:r w:rsidRPr="00B070B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070B6">
        <w:rPr>
          <w:rFonts w:ascii="Arial" w:eastAsia="Times New Roman" w:hAnsi="Arial" w:cs="Arial"/>
          <w:lang w:eastAsia="cs-CZ"/>
        </w:rPr>
        <w:t>Vyhláška č. 321/2014 Sb. řeší oddělené soustřeďování biologicky rozložitelných komunálních odpadů, papíru, plastů, skla a kovů a dále nebezpečných komunálních odpadů. V případě biologicky rozložitelných komunálních odpadů (BRKO) je v současné době obec povinna zajistit místa pro oddělené soustřeďování minimálně v období od 1. dubna do 31. října kalendářního roku.</w:t>
      </w:r>
    </w:p>
    <w:p w:rsidR="00141958" w:rsidRPr="00B070B6" w:rsidRDefault="00D15BB4" w:rsidP="00D67AAD">
      <w:pPr>
        <w:spacing w:after="100" w:afterAutospacing="1" w:line="264" w:lineRule="auto"/>
        <w:jc w:val="both"/>
        <w:rPr>
          <w:rFonts w:ascii="Arial" w:eastAsia="Times New Roman" w:hAnsi="Arial" w:cs="Arial"/>
          <w:lang w:eastAsia="cs-CZ"/>
        </w:rPr>
      </w:pPr>
      <w:r w:rsidRPr="00B070B6">
        <w:rPr>
          <w:rFonts w:ascii="Arial" w:eastAsia="Times New Roman" w:hAnsi="Arial" w:cs="Arial"/>
          <w:lang w:eastAsia="cs-CZ"/>
        </w:rPr>
        <w:t>Novela nově požaduje,</w:t>
      </w:r>
      <w:r w:rsidRPr="00B070B6">
        <w:rPr>
          <w:rFonts w:ascii="Arial" w:eastAsia="Times New Roman" w:hAnsi="Arial" w:cs="Arial"/>
          <w:b/>
          <w:lang w:eastAsia="cs-CZ"/>
        </w:rPr>
        <w:t xml:space="preserve"> aby místa </w:t>
      </w:r>
      <w:r w:rsidR="00141958">
        <w:rPr>
          <w:rFonts w:ascii="Arial" w:eastAsia="Times New Roman" w:hAnsi="Arial" w:cs="Arial"/>
          <w:b/>
          <w:lang w:eastAsia="cs-CZ"/>
        </w:rPr>
        <w:t xml:space="preserve">v obci </w:t>
      </w:r>
      <w:r w:rsidRPr="00B070B6">
        <w:rPr>
          <w:rFonts w:ascii="Arial" w:eastAsia="Times New Roman" w:hAnsi="Arial" w:cs="Arial"/>
          <w:b/>
          <w:lang w:eastAsia="cs-CZ"/>
        </w:rPr>
        <w:t xml:space="preserve">pro </w:t>
      </w:r>
      <w:r w:rsidR="00B070B6" w:rsidRPr="00B070B6">
        <w:rPr>
          <w:rFonts w:ascii="Arial" w:eastAsia="Times New Roman" w:hAnsi="Arial" w:cs="Arial"/>
          <w:b/>
          <w:lang w:eastAsia="cs-CZ"/>
        </w:rPr>
        <w:t xml:space="preserve">soustřeďování </w:t>
      </w:r>
      <w:r w:rsidRPr="00B070B6">
        <w:rPr>
          <w:rFonts w:ascii="Arial" w:eastAsia="Times New Roman" w:hAnsi="Arial" w:cs="Arial"/>
          <w:b/>
          <w:lang w:eastAsia="cs-CZ"/>
        </w:rPr>
        <w:t xml:space="preserve">BRKO </w:t>
      </w:r>
      <w:r w:rsidR="00B070B6" w:rsidRPr="00B070B6">
        <w:rPr>
          <w:rFonts w:ascii="Arial" w:eastAsia="Times New Roman" w:hAnsi="Arial" w:cs="Arial"/>
          <w:b/>
          <w:lang w:eastAsia="cs-CZ"/>
        </w:rPr>
        <w:t>byla od 1. dubna 2019 zajištěna</w:t>
      </w:r>
      <w:r w:rsidRPr="00B070B6">
        <w:rPr>
          <w:rFonts w:ascii="Arial" w:eastAsia="Times New Roman" w:hAnsi="Arial" w:cs="Arial"/>
          <w:b/>
          <w:lang w:eastAsia="cs-CZ"/>
        </w:rPr>
        <w:t xml:space="preserve"> celoročně</w:t>
      </w:r>
      <w:r w:rsidRPr="00B070B6">
        <w:rPr>
          <w:rFonts w:ascii="Arial" w:eastAsia="Times New Roman" w:hAnsi="Arial" w:cs="Arial"/>
          <w:lang w:eastAsia="cs-CZ"/>
        </w:rPr>
        <w:t>.</w:t>
      </w:r>
      <w:r w:rsidR="00B070B6" w:rsidRPr="00B070B6">
        <w:rPr>
          <w:rFonts w:ascii="Arial" w:eastAsia="Times New Roman" w:hAnsi="Arial" w:cs="Arial"/>
          <w:lang w:eastAsia="cs-CZ"/>
        </w:rPr>
        <w:t xml:space="preserve"> V</w:t>
      </w:r>
      <w:r w:rsidRPr="00B070B6">
        <w:rPr>
          <w:rFonts w:ascii="Arial" w:eastAsia="Times New Roman" w:hAnsi="Arial" w:cs="Arial"/>
          <w:lang w:eastAsia="cs-CZ"/>
        </w:rPr>
        <w:t xml:space="preserve"> období</w:t>
      </w:r>
      <w:r w:rsidRPr="00B070B6">
        <w:rPr>
          <w:rFonts w:ascii="Arial" w:eastAsia="Times New Roman" w:hAnsi="Arial" w:cs="Arial"/>
          <w:b/>
          <w:lang w:eastAsia="cs-CZ"/>
        </w:rPr>
        <w:t xml:space="preserve"> od 1. listopadu do 31. března následujícího kalendářního roku může obec přizpůsobit nastavení četnosti svozu</w:t>
      </w:r>
      <w:r w:rsidRPr="00B070B6">
        <w:rPr>
          <w:rFonts w:ascii="Arial" w:eastAsia="Times New Roman" w:hAnsi="Arial" w:cs="Arial"/>
          <w:lang w:eastAsia="cs-CZ"/>
        </w:rPr>
        <w:t xml:space="preserve"> klimatickým podmínkám a množství produkovaných biologických odpadů</w:t>
      </w:r>
      <w:r w:rsidR="00B070B6" w:rsidRPr="00B070B6">
        <w:rPr>
          <w:rFonts w:ascii="Arial" w:eastAsia="Times New Roman" w:hAnsi="Arial" w:cs="Arial"/>
          <w:lang w:eastAsia="cs-CZ"/>
        </w:rPr>
        <w:t>.</w:t>
      </w:r>
    </w:p>
    <w:p w:rsidR="00B070B6" w:rsidRPr="00B070B6" w:rsidRDefault="00B070B6" w:rsidP="00D67AAD">
      <w:pPr>
        <w:spacing w:after="100" w:afterAutospacing="1" w:line="264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Další povinností dle novely</w:t>
      </w:r>
      <w:r w:rsidRPr="00B070B6">
        <w:rPr>
          <w:rFonts w:ascii="Arial" w:eastAsia="Times New Roman" w:hAnsi="Arial" w:cs="Arial"/>
          <w:b/>
          <w:lang w:eastAsia="cs-CZ"/>
        </w:rPr>
        <w:t xml:space="preserve"> </w:t>
      </w:r>
      <w:r w:rsidR="00141958" w:rsidRPr="00141958">
        <w:rPr>
          <w:rFonts w:ascii="Arial" w:eastAsia="Times New Roman" w:hAnsi="Arial" w:cs="Arial"/>
          <w:lang w:eastAsia="cs-CZ"/>
        </w:rPr>
        <w:t>zákona</w:t>
      </w:r>
      <w:r w:rsidR="00141958">
        <w:rPr>
          <w:rFonts w:ascii="Arial" w:eastAsia="Times New Roman" w:hAnsi="Arial" w:cs="Arial"/>
          <w:b/>
          <w:lang w:eastAsia="cs-CZ"/>
        </w:rPr>
        <w:t xml:space="preserve"> </w:t>
      </w:r>
      <w:r w:rsidRPr="00B070B6">
        <w:rPr>
          <w:rFonts w:ascii="Arial" w:eastAsia="Times New Roman" w:hAnsi="Arial" w:cs="Arial"/>
          <w:b/>
          <w:lang w:eastAsia="cs-CZ"/>
        </w:rPr>
        <w:t xml:space="preserve">je zajistit </w:t>
      </w:r>
      <w:r>
        <w:rPr>
          <w:rFonts w:ascii="Arial" w:eastAsia="Times New Roman" w:hAnsi="Arial" w:cs="Arial"/>
          <w:b/>
          <w:lang w:eastAsia="cs-CZ"/>
        </w:rPr>
        <w:t xml:space="preserve">v obci </w:t>
      </w:r>
      <w:r w:rsidR="00141958" w:rsidRPr="00B070B6">
        <w:rPr>
          <w:rFonts w:ascii="Arial" w:eastAsia="Times New Roman" w:hAnsi="Arial" w:cs="Arial"/>
          <w:b/>
          <w:lang w:eastAsia="cs-CZ"/>
        </w:rPr>
        <w:t>od 1. ledna 2020</w:t>
      </w:r>
      <w:r w:rsidR="00141958">
        <w:rPr>
          <w:rFonts w:ascii="Arial" w:eastAsia="Times New Roman" w:hAnsi="Arial" w:cs="Arial"/>
          <w:b/>
          <w:lang w:eastAsia="cs-CZ"/>
        </w:rPr>
        <w:t xml:space="preserve"> </w:t>
      </w:r>
      <w:r w:rsidRPr="00B070B6">
        <w:rPr>
          <w:rFonts w:ascii="Arial" w:eastAsia="Times New Roman" w:hAnsi="Arial" w:cs="Arial"/>
          <w:b/>
          <w:lang w:eastAsia="cs-CZ"/>
        </w:rPr>
        <w:t>celoročně míst</w:t>
      </w:r>
      <w:r>
        <w:rPr>
          <w:rFonts w:ascii="Arial" w:eastAsia="Times New Roman" w:hAnsi="Arial" w:cs="Arial"/>
          <w:b/>
          <w:lang w:eastAsia="cs-CZ"/>
        </w:rPr>
        <w:t>o</w:t>
      </w:r>
      <w:r w:rsidRPr="00B070B6">
        <w:rPr>
          <w:rFonts w:ascii="Arial" w:eastAsia="Times New Roman" w:hAnsi="Arial" w:cs="Arial"/>
          <w:b/>
          <w:lang w:eastAsia="cs-CZ"/>
        </w:rPr>
        <w:t xml:space="preserve"> pro oddělené soustřeďování jedlých olejů a tuků</w:t>
      </w:r>
      <w:r w:rsidRPr="00B070B6">
        <w:rPr>
          <w:rFonts w:ascii="Arial" w:eastAsia="Times New Roman" w:hAnsi="Arial" w:cs="Arial"/>
          <w:lang w:eastAsia="cs-CZ"/>
        </w:rPr>
        <w:t>. Novela upřesňuje, že jedlé oleje a tuky nesmí být soustřeďovány společně s jinými biologicky rozložitelnými odpady a že tuto povinnost nelze splnit formou systému komunitního kompostování.</w:t>
      </w:r>
    </w:p>
    <w:p w:rsidR="00575E73" w:rsidRPr="00B070B6" w:rsidRDefault="00575E73" w:rsidP="00575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17CD" w:rsidRDefault="008F17CD" w:rsidP="00575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41958" w:rsidRDefault="00141958" w:rsidP="00575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41958" w:rsidRPr="00B070B6" w:rsidRDefault="00141958" w:rsidP="00575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75E73" w:rsidRPr="00B070B6" w:rsidRDefault="00575E73" w:rsidP="00575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75E73" w:rsidRPr="00141958" w:rsidRDefault="00575E73" w:rsidP="00575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  <w:highlight w:val="lightGray"/>
        </w:rPr>
      </w:pPr>
      <w:r w:rsidRPr="00141958">
        <w:rPr>
          <w:rFonts w:ascii="Arial" w:hAnsi="Arial" w:cs="Arial"/>
          <w:color w:val="000000"/>
          <w:szCs w:val="24"/>
        </w:rPr>
        <w:t>V</w:t>
      </w:r>
      <w:r w:rsidR="00D15BB4" w:rsidRPr="00141958">
        <w:rPr>
          <w:rFonts w:ascii="Arial" w:hAnsi="Arial" w:cs="Arial"/>
          <w:color w:val="000000"/>
          <w:szCs w:val="24"/>
        </w:rPr>
        <w:t xml:space="preserve"> </w:t>
      </w:r>
      <w:r w:rsidR="00D15BB4" w:rsidRPr="00141958">
        <w:rPr>
          <w:rFonts w:ascii="Arial" w:hAnsi="Arial" w:cs="Arial"/>
          <w:color w:val="000000"/>
          <w:szCs w:val="24"/>
          <w:highlight w:val="lightGray"/>
        </w:rPr>
        <w:t>………………</w:t>
      </w:r>
      <w:r w:rsidRPr="00141958">
        <w:rPr>
          <w:rFonts w:ascii="Arial" w:hAnsi="Arial" w:cs="Arial"/>
          <w:color w:val="000000"/>
          <w:szCs w:val="24"/>
        </w:rPr>
        <w:t xml:space="preserve"> dn</w:t>
      </w:r>
      <w:r w:rsidR="00D15BB4" w:rsidRPr="00141958">
        <w:rPr>
          <w:rFonts w:ascii="Arial" w:hAnsi="Arial" w:cs="Arial"/>
          <w:color w:val="000000"/>
          <w:szCs w:val="24"/>
        </w:rPr>
        <w:t>e</w:t>
      </w:r>
      <w:r w:rsidRPr="00141958">
        <w:rPr>
          <w:rFonts w:ascii="Arial" w:hAnsi="Arial" w:cs="Arial"/>
          <w:color w:val="000000"/>
          <w:szCs w:val="24"/>
        </w:rPr>
        <w:t xml:space="preserve"> </w:t>
      </w:r>
      <w:r w:rsidR="00D15BB4" w:rsidRPr="00141958">
        <w:rPr>
          <w:rFonts w:ascii="Arial" w:hAnsi="Arial" w:cs="Arial"/>
          <w:color w:val="000000"/>
          <w:szCs w:val="24"/>
          <w:highlight w:val="lightGray"/>
        </w:rPr>
        <w:t>…………</w:t>
      </w:r>
      <w:r w:rsidR="005C047E" w:rsidRPr="00141958">
        <w:rPr>
          <w:rFonts w:ascii="Arial" w:hAnsi="Arial" w:cs="Arial"/>
          <w:color w:val="000000"/>
          <w:szCs w:val="24"/>
          <w:highlight w:val="lightGray"/>
        </w:rPr>
        <w:t>…</w:t>
      </w:r>
      <w:r w:rsidR="00747A41" w:rsidRPr="00141958">
        <w:rPr>
          <w:rFonts w:ascii="Arial" w:hAnsi="Arial" w:cs="Arial"/>
          <w:color w:val="000000"/>
          <w:szCs w:val="24"/>
          <w:highlight w:val="lightGray"/>
        </w:rPr>
        <w:t>…</w:t>
      </w:r>
    </w:p>
    <w:p w:rsidR="00D15BB4" w:rsidRPr="00141958" w:rsidRDefault="00D15BB4" w:rsidP="00575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D15BB4" w:rsidRPr="00141958" w:rsidRDefault="00D15BB4" w:rsidP="00575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D15BB4" w:rsidRPr="00141958" w:rsidRDefault="00D15BB4" w:rsidP="00575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D15BB4" w:rsidRPr="00141958" w:rsidRDefault="00D15BB4" w:rsidP="00575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D15BB4" w:rsidRPr="00141958" w:rsidRDefault="00747A41" w:rsidP="00D15B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Cs w:val="24"/>
        </w:rPr>
      </w:pPr>
      <w:r w:rsidRPr="00141958">
        <w:rPr>
          <w:rFonts w:ascii="Arial" w:hAnsi="Arial" w:cs="Arial"/>
          <w:color w:val="000000"/>
          <w:szCs w:val="24"/>
        </w:rPr>
        <w:t>…..…….</w:t>
      </w:r>
      <w:r w:rsidR="00B070B6" w:rsidRPr="00141958">
        <w:rPr>
          <w:rFonts w:ascii="Arial" w:hAnsi="Arial" w:cs="Arial"/>
          <w:color w:val="000000"/>
          <w:szCs w:val="24"/>
        </w:rPr>
        <w:t>........</w:t>
      </w:r>
      <w:r w:rsidR="00D15BB4" w:rsidRPr="00141958">
        <w:rPr>
          <w:rFonts w:ascii="Arial" w:hAnsi="Arial" w:cs="Arial"/>
          <w:color w:val="000000"/>
          <w:szCs w:val="24"/>
        </w:rPr>
        <w:t>………………………………….</w:t>
      </w:r>
    </w:p>
    <w:p w:rsidR="00D15BB4" w:rsidRPr="00141958" w:rsidRDefault="00141958" w:rsidP="0014195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   </w:t>
      </w:r>
      <w:r w:rsidR="00747A41" w:rsidRPr="00141958">
        <w:rPr>
          <w:rFonts w:ascii="Arial" w:hAnsi="Arial" w:cs="Arial"/>
          <w:b/>
          <w:color w:val="000000"/>
          <w:szCs w:val="24"/>
        </w:rPr>
        <w:t>S</w:t>
      </w:r>
      <w:r w:rsidR="00D15BB4" w:rsidRPr="00141958">
        <w:rPr>
          <w:rFonts w:ascii="Arial" w:hAnsi="Arial" w:cs="Arial"/>
          <w:b/>
          <w:color w:val="000000"/>
          <w:szCs w:val="24"/>
        </w:rPr>
        <w:t>tarost</w:t>
      </w:r>
      <w:r w:rsidR="00747A41" w:rsidRPr="00141958">
        <w:rPr>
          <w:rFonts w:ascii="Arial" w:hAnsi="Arial" w:cs="Arial"/>
          <w:b/>
          <w:color w:val="000000"/>
          <w:szCs w:val="24"/>
          <w:highlight w:val="lightGray"/>
        </w:rPr>
        <w:t>(k</w:t>
      </w:r>
      <w:r w:rsidR="00747A41" w:rsidRPr="00141958">
        <w:rPr>
          <w:rFonts w:ascii="Arial" w:hAnsi="Arial" w:cs="Arial"/>
          <w:b/>
          <w:color w:val="000000"/>
          <w:szCs w:val="24"/>
        </w:rPr>
        <w:t>)</w:t>
      </w:r>
      <w:r w:rsidR="00D15BB4" w:rsidRPr="00141958">
        <w:rPr>
          <w:rFonts w:ascii="Arial" w:hAnsi="Arial" w:cs="Arial"/>
          <w:b/>
          <w:color w:val="000000"/>
          <w:szCs w:val="24"/>
        </w:rPr>
        <w:t>a obce</w:t>
      </w:r>
    </w:p>
    <w:p w:rsidR="00D15BB4" w:rsidRPr="00141958" w:rsidRDefault="00141958" w:rsidP="00747A4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  <w:highlight w:val="lightGray"/>
        </w:rPr>
        <w:t>..….</w:t>
      </w:r>
      <w:r w:rsidR="00D15BB4" w:rsidRPr="00141958">
        <w:rPr>
          <w:rFonts w:ascii="Arial" w:hAnsi="Arial" w:cs="Arial"/>
          <w:b/>
          <w:color w:val="000000"/>
          <w:szCs w:val="24"/>
          <w:highlight w:val="lightGray"/>
        </w:rPr>
        <w:t>……………</w:t>
      </w:r>
      <w:r w:rsidR="00747A41" w:rsidRPr="00141958">
        <w:rPr>
          <w:rFonts w:ascii="Arial" w:hAnsi="Arial" w:cs="Arial"/>
          <w:b/>
          <w:color w:val="000000"/>
          <w:szCs w:val="24"/>
          <w:highlight w:val="lightGray"/>
        </w:rPr>
        <w:t>………</w:t>
      </w:r>
    </w:p>
    <w:sectPr w:rsidR="00D15BB4" w:rsidRPr="0014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6B52"/>
    <w:multiLevelType w:val="hybridMultilevel"/>
    <w:tmpl w:val="0AF23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072AE"/>
    <w:multiLevelType w:val="multilevel"/>
    <w:tmpl w:val="9166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73"/>
    <w:rsid w:val="00141958"/>
    <w:rsid w:val="00252879"/>
    <w:rsid w:val="002763B6"/>
    <w:rsid w:val="00321F2F"/>
    <w:rsid w:val="004134B2"/>
    <w:rsid w:val="00575E73"/>
    <w:rsid w:val="005C047E"/>
    <w:rsid w:val="00747A41"/>
    <w:rsid w:val="008F17CD"/>
    <w:rsid w:val="00AA0A3C"/>
    <w:rsid w:val="00B070B6"/>
    <w:rsid w:val="00C53077"/>
    <w:rsid w:val="00CD17DA"/>
    <w:rsid w:val="00D15BB4"/>
    <w:rsid w:val="00D47B33"/>
    <w:rsid w:val="00D67AAD"/>
    <w:rsid w:val="00E00B3D"/>
    <w:rsid w:val="00EE7797"/>
    <w:rsid w:val="00F5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3077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C53077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F17C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15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3077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C53077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F17C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15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Slezáková Anežka</cp:lastModifiedBy>
  <cp:revision>2</cp:revision>
  <dcterms:created xsi:type="dcterms:W3CDTF">2019-03-19T08:39:00Z</dcterms:created>
  <dcterms:modified xsi:type="dcterms:W3CDTF">2019-03-19T08:39:00Z</dcterms:modified>
</cp:coreProperties>
</file>